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1E7" w:rsidRDefault="00C611E7">
      <w:pPr>
        <w:ind w:firstLine="720"/>
        <w:jc w:val="both"/>
        <w:rPr>
          <w:caps/>
        </w:rPr>
      </w:pPr>
    </w:p>
    <w:p w:rsidR="00C611E7" w:rsidRDefault="00CB3A5C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МИНИСТЕРСТВО СЕЛЬСКОГО ХОЗЯЙСТВА РОССИЙСКОЙ ФЕДЕРАЦИИ</w:t>
      </w:r>
    </w:p>
    <w:p w:rsidR="00C611E7" w:rsidRDefault="00CB3A5C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C611E7" w:rsidRDefault="00CB3A5C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высшего образования </w:t>
      </w:r>
    </w:p>
    <w:p w:rsidR="00C611E7" w:rsidRDefault="00CB3A5C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«Государственный университет по землеустройству»</w:t>
      </w:r>
    </w:p>
    <w:p w:rsidR="00C611E7" w:rsidRDefault="00C611E7">
      <w:pPr>
        <w:tabs>
          <w:tab w:val="left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24"/>
        <w:gridCol w:w="7297"/>
      </w:tblGrid>
      <w:tr w:rsidR="00C611E7">
        <w:tc>
          <w:tcPr>
            <w:tcW w:w="2624" w:type="dxa"/>
          </w:tcPr>
          <w:p w:rsidR="00C611E7" w:rsidRDefault="00C611E7">
            <w:pPr>
              <w:jc w:val="center"/>
              <w:rPr>
                <w:lang w:eastAsia="en-US"/>
              </w:rPr>
            </w:pPr>
            <w:bookmarkStart w:id="0" w:name="_Hlk182750678"/>
          </w:p>
          <w:p w:rsidR="00C611E7" w:rsidRDefault="00C611E7">
            <w:pPr>
              <w:jc w:val="center"/>
              <w:rPr>
                <w:lang w:eastAsia="en-US"/>
              </w:rPr>
            </w:pPr>
          </w:p>
        </w:tc>
        <w:tc>
          <w:tcPr>
            <w:tcW w:w="7297" w:type="dxa"/>
          </w:tcPr>
          <w:p w:rsidR="00C611E7" w:rsidRDefault="00CB3A5C">
            <w:pPr>
              <w:spacing w:line="312" w:lineRule="auto"/>
              <w:ind w:left="4516" w:firstLine="708"/>
              <w:jc w:val="right"/>
              <w:rPr>
                <w:b/>
                <w:bCs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</w:t>
            </w:r>
            <w:r>
              <w:rPr>
                <w:b/>
                <w:bCs/>
                <w:szCs w:val="28"/>
                <w:lang w:eastAsia="en-US"/>
              </w:rPr>
              <w:t>«УТВЕРЖДАЮ»</w:t>
            </w:r>
          </w:p>
          <w:p w:rsidR="00C611E7" w:rsidRDefault="00CB3A5C">
            <w:pPr>
              <w:keepNext/>
              <w:spacing w:line="312" w:lineRule="auto"/>
              <w:jc w:val="right"/>
              <w:rPr>
                <w:b/>
                <w:bCs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szCs w:val="28"/>
                <w:lang w:eastAsia="en-US"/>
              </w:rPr>
              <w:t>Врио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проректора по </w:t>
            </w:r>
          </w:p>
          <w:p w:rsidR="00C611E7" w:rsidRDefault="00CB3A5C">
            <w:pPr>
              <w:keepNext/>
              <w:spacing w:line="312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учебно-методической работе</w:t>
            </w:r>
          </w:p>
          <w:p w:rsidR="00C611E7" w:rsidRDefault="00CB3A5C">
            <w:pPr>
              <w:keepNext/>
              <w:spacing w:line="312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__________     /Л.П. </w:t>
            </w:r>
            <w:proofErr w:type="spellStart"/>
            <w:r>
              <w:rPr>
                <w:b/>
                <w:bCs/>
                <w:szCs w:val="28"/>
                <w:lang w:eastAsia="en-US"/>
              </w:rPr>
              <w:t>Подболотова</w:t>
            </w:r>
            <w:proofErr w:type="spellEnd"/>
            <w:r>
              <w:rPr>
                <w:b/>
                <w:bCs/>
                <w:szCs w:val="28"/>
                <w:lang w:eastAsia="en-US"/>
              </w:rPr>
              <w:t xml:space="preserve"> /</w:t>
            </w:r>
          </w:p>
          <w:p w:rsidR="00C611E7" w:rsidRDefault="00CB3A5C">
            <w:pPr>
              <w:keepNext/>
              <w:spacing w:line="312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“</w:t>
            </w:r>
            <w:proofErr w:type="gramStart"/>
            <w:r>
              <w:rPr>
                <w:b/>
                <w:bCs/>
                <w:szCs w:val="28"/>
                <w:lang w:eastAsia="en-US"/>
              </w:rPr>
              <w:t>17”  мая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 2024 г.</w:t>
            </w:r>
          </w:p>
          <w:p w:rsidR="00C611E7" w:rsidRDefault="00C611E7">
            <w:pPr>
              <w:rPr>
                <w:lang w:eastAsia="en-US"/>
              </w:rPr>
            </w:pPr>
          </w:p>
        </w:tc>
      </w:tr>
      <w:bookmarkEnd w:id="0"/>
    </w:tbl>
    <w:p w:rsidR="00C611E7" w:rsidRDefault="00C611E7">
      <w:pPr>
        <w:snapToGrid w:val="0"/>
        <w:jc w:val="center"/>
      </w:pPr>
    </w:p>
    <w:p w:rsidR="00C611E7" w:rsidRDefault="00C611E7">
      <w:pPr>
        <w:snapToGrid w:val="0"/>
        <w:jc w:val="center"/>
      </w:pPr>
    </w:p>
    <w:p w:rsidR="00C611E7" w:rsidRDefault="00C611E7">
      <w:pPr>
        <w:jc w:val="center"/>
        <w:rPr>
          <w:b/>
          <w:spacing w:val="16"/>
          <w:szCs w:val="28"/>
        </w:rPr>
      </w:pPr>
    </w:p>
    <w:p w:rsidR="00C611E7" w:rsidRDefault="00CB3A5C">
      <w:pPr>
        <w:jc w:val="center"/>
        <w:rPr>
          <w:b/>
          <w:spacing w:val="16"/>
          <w:szCs w:val="28"/>
        </w:rPr>
      </w:pPr>
      <w:r>
        <w:rPr>
          <w:b/>
          <w:spacing w:val="16"/>
          <w:szCs w:val="28"/>
        </w:rPr>
        <w:t>РАБОЧАЯ ПРОГРАММА ДИСЦИПЛИНЫ</w:t>
      </w:r>
    </w:p>
    <w:p w:rsidR="00C611E7" w:rsidRDefault="00C611E7">
      <w:pPr>
        <w:snapToGrid w:val="0"/>
        <w:rPr>
          <w:b/>
          <w:szCs w:val="28"/>
        </w:rPr>
      </w:pPr>
    </w:p>
    <w:tbl>
      <w:tblPr>
        <w:tblW w:w="10288" w:type="dxa"/>
        <w:jc w:val="center"/>
        <w:tblLook w:val="04A0" w:firstRow="1" w:lastRow="0" w:firstColumn="1" w:lastColumn="0" w:noHBand="0" w:noVBand="1"/>
      </w:tblPr>
      <w:tblGrid>
        <w:gridCol w:w="1341"/>
        <w:gridCol w:w="706"/>
        <w:gridCol w:w="12"/>
        <w:gridCol w:w="1047"/>
        <w:gridCol w:w="226"/>
        <w:gridCol w:w="516"/>
        <w:gridCol w:w="6214"/>
        <w:gridCol w:w="200"/>
        <w:gridCol w:w="26"/>
      </w:tblGrid>
      <w:tr w:rsidR="00C611E7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bottom w:val="single" w:sz="4" w:space="0" w:color="auto"/>
            </w:tcBorders>
          </w:tcPr>
          <w:p w:rsidR="00C611E7" w:rsidRDefault="00CB3A5C">
            <w:pPr>
              <w:snapToGrid w:val="0"/>
              <w:jc w:val="center"/>
              <w:rPr>
                <w:b/>
                <w:spacing w:val="16"/>
                <w:szCs w:val="28"/>
              </w:rPr>
            </w:pPr>
            <w:r>
              <w:rPr>
                <w:b/>
                <w:spacing w:val="16"/>
                <w:sz w:val="32"/>
                <w:szCs w:val="32"/>
              </w:rPr>
              <w:t>Б.1.2.3.2.1</w:t>
            </w:r>
            <w:r>
              <w:t xml:space="preserve"> </w:t>
            </w:r>
            <w:r>
              <w:rPr>
                <w:b/>
                <w:spacing w:val="16"/>
                <w:sz w:val="32"/>
                <w:szCs w:val="32"/>
              </w:rPr>
              <w:t>Прогнозирование и планирование рационального использования земель</w:t>
            </w: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10062" w:type="dxa"/>
            <w:gridSpan w:val="7"/>
            <w:tcBorders>
              <w:top w:val="single" w:sz="4" w:space="0" w:color="auto"/>
            </w:tcBorders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(шифр и название дисциплины)</w:t>
            </w: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10062" w:type="dxa"/>
            <w:gridSpan w:val="7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</w:tr>
      <w:tr w:rsidR="00C611E7">
        <w:trPr>
          <w:gridAfter w:val="1"/>
          <w:wAfter w:w="26" w:type="dxa"/>
          <w:jc w:val="center"/>
        </w:trPr>
        <w:tc>
          <w:tcPr>
            <w:tcW w:w="3332" w:type="dxa"/>
            <w:gridSpan w:val="5"/>
          </w:tcPr>
          <w:p w:rsidR="00C611E7" w:rsidRDefault="00CB3A5C">
            <w:pPr>
              <w:rPr>
                <w:szCs w:val="28"/>
              </w:rPr>
            </w:pPr>
            <w:r>
              <w:rPr>
                <w:szCs w:val="28"/>
              </w:rPr>
              <w:t>направление подготовки</w:t>
            </w:r>
          </w:p>
        </w:tc>
        <w:tc>
          <w:tcPr>
            <w:tcW w:w="6930" w:type="dxa"/>
            <w:gridSpan w:val="3"/>
            <w:tcBorders>
              <w:bottom w:val="single" w:sz="4" w:space="0" w:color="auto"/>
            </w:tcBorders>
          </w:tcPr>
          <w:p w:rsidR="00C611E7" w:rsidRDefault="00CB3A5C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38.03.05 – Бизнес-информатика, </w:t>
            </w:r>
          </w:p>
          <w:p w:rsidR="00C611E7" w:rsidRDefault="00CB3A5C">
            <w:pPr>
              <w:tabs>
                <w:tab w:val="left" w:pos="2580"/>
                <w:tab w:val="left" w:pos="6489"/>
              </w:tabs>
              <w:rPr>
                <w:b/>
                <w:szCs w:val="28"/>
              </w:rPr>
            </w:pPr>
            <w:r>
              <w:rPr>
                <w:b/>
                <w:bCs/>
                <w:color w:val="000000"/>
              </w:rPr>
              <w:t>21.03.02 – Землеустройство и кадастры</w:t>
            </w:r>
          </w:p>
        </w:tc>
      </w:tr>
      <w:tr w:rsidR="00C611E7">
        <w:trPr>
          <w:jc w:val="center"/>
        </w:trPr>
        <w:tc>
          <w:tcPr>
            <w:tcW w:w="3332" w:type="dxa"/>
            <w:gridSpan w:val="5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  <w:tc>
          <w:tcPr>
            <w:tcW w:w="6956" w:type="dxa"/>
            <w:gridSpan w:val="4"/>
          </w:tcPr>
          <w:p w:rsidR="00C611E7" w:rsidRDefault="00CB3A5C">
            <w:pPr>
              <w:tabs>
                <w:tab w:val="left" w:pos="6489"/>
              </w:tabs>
              <w:ind w:left="252"/>
              <w:jc w:val="center"/>
              <w:rPr>
                <w:sz w:val="24"/>
              </w:rPr>
            </w:pPr>
            <w:r>
              <w:rPr>
                <w:sz w:val="24"/>
              </w:rPr>
              <w:t>(шифр и название направления подготовки)</w:t>
            </w: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3106" w:type="dxa"/>
            <w:gridSpan w:val="4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  <w:tc>
          <w:tcPr>
            <w:tcW w:w="6956" w:type="dxa"/>
            <w:gridSpan w:val="3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1341" w:type="dxa"/>
          </w:tcPr>
          <w:p w:rsidR="00C611E7" w:rsidRDefault="00CB3A5C">
            <w:pPr>
              <w:rPr>
                <w:szCs w:val="28"/>
              </w:rPr>
            </w:pPr>
            <w:r>
              <w:rPr>
                <w:szCs w:val="28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auto"/>
            </w:tcBorders>
          </w:tcPr>
          <w:p w:rsidR="00C611E7" w:rsidRDefault="00CB3A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1341" w:type="dxa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  <w:tc>
          <w:tcPr>
            <w:tcW w:w="8721" w:type="dxa"/>
            <w:gridSpan w:val="6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  <w:tc>
          <w:tcPr>
            <w:tcW w:w="8003" w:type="dxa"/>
            <w:gridSpan w:val="4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:rsidR="00C611E7" w:rsidRDefault="00CB3A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auto"/>
            </w:tcBorders>
          </w:tcPr>
          <w:p w:rsidR="00C611E7" w:rsidRDefault="00CB3A5C">
            <w:pPr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бакалавриат</w:t>
            </w:r>
            <w:proofErr w:type="spellEnd"/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3848" w:type="dxa"/>
            <w:gridSpan w:val="6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  <w:tc>
          <w:tcPr>
            <w:tcW w:w="6214" w:type="dxa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бакалавриат</w:t>
            </w:r>
            <w:proofErr w:type="spellEnd"/>
            <w:r>
              <w:rPr>
                <w:sz w:val="24"/>
                <w:u w:val="single"/>
              </w:rPr>
              <w:t>,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специалитет</w:t>
            </w:r>
            <w:proofErr w:type="spellEnd"/>
            <w:r>
              <w:rPr>
                <w:sz w:val="24"/>
              </w:rPr>
              <w:t>, магистратура)</w:t>
            </w: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  <w:tc>
          <w:tcPr>
            <w:tcW w:w="8003" w:type="dxa"/>
            <w:gridSpan w:val="4"/>
          </w:tcPr>
          <w:p w:rsidR="00C611E7" w:rsidRDefault="00C611E7">
            <w:pPr>
              <w:jc w:val="center"/>
              <w:rPr>
                <w:szCs w:val="28"/>
                <w:lang w:val="en-US"/>
              </w:rPr>
            </w:pP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2059" w:type="dxa"/>
            <w:gridSpan w:val="3"/>
          </w:tcPr>
          <w:p w:rsidR="00C611E7" w:rsidRDefault="00CB3A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auto"/>
            </w:tcBorders>
          </w:tcPr>
          <w:p w:rsidR="00C611E7" w:rsidRDefault="00CB3A5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бакалавр</w:t>
            </w:r>
          </w:p>
        </w:tc>
      </w:tr>
      <w:tr w:rsidR="00C611E7">
        <w:trPr>
          <w:gridAfter w:val="2"/>
          <w:wAfter w:w="226" w:type="dxa"/>
          <w:jc w:val="center"/>
        </w:trPr>
        <w:tc>
          <w:tcPr>
            <w:tcW w:w="2047" w:type="dxa"/>
            <w:gridSpan w:val="2"/>
          </w:tcPr>
          <w:p w:rsidR="00C611E7" w:rsidRDefault="00C611E7">
            <w:pPr>
              <w:jc w:val="center"/>
              <w:rPr>
                <w:szCs w:val="28"/>
              </w:rPr>
            </w:pPr>
          </w:p>
        </w:tc>
        <w:tc>
          <w:tcPr>
            <w:tcW w:w="8015" w:type="dxa"/>
            <w:gridSpan w:val="5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(название)</w:t>
            </w:r>
          </w:p>
        </w:tc>
      </w:tr>
    </w:tbl>
    <w:p w:rsidR="00C611E7" w:rsidRDefault="00C611E7">
      <w:pPr>
        <w:snapToGrid w:val="0"/>
        <w:jc w:val="center"/>
        <w:rPr>
          <w:b/>
          <w:szCs w:val="28"/>
        </w:rPr>
      </w:pPr>
    </w:p>
    <w:p w:rsidR="00C611E7" w:rsidRDefault="00C611E7">
      <w:pPr>
        <w:jc w:val="center"/>
        <w:rPr>
          <w:szCs w:val="28"/>
        </w:rPr>
      </w:pPr>
    </w:p>
    <w:p w:rsidR="00C611E7" w:rsidRDefault="00C611E7">
      <w:pPr>
        <w:jc w:val="center"/>
        <w:rPr>
          <w:szCs w:val="28"/>
        </w:rPr>
      </w:pPr>
    </w:p>
    <w:p w:rsidR="00C611E7" w:rsidRDefault="00CB3A5C">
      <w:pPr>
        <w:overflowPunct w:val="0"/>
        <w:autoSpaceDE w:val="0"/>
        <w:autoSpaceDN w:val="0"/>
        <w:adjustRightInd w:val="0"/>
        <w:jc w:val="center"/>
        <w:textAlignment w:val="baseline"/>
        <w:rPr>
          <w:szCs w:val="28"/>
        </w:rPr>
      </w:pPr>
      <w:r>
        <w:rPr>
          <w:szCs w:val="28"/>
        </w:rPr>
        <w:t>Москва</w:t>
      </w:r>
      <w:r>
        <w:rPr>
          <w:szCs w:val="28"/>
          <w:lang w:val="en-US"/>
        </w:rPr>
        <w:t>,</w:t>
      </w:r>
      <w:r>
        <w:rPr>
          <w:szCs w:val="28"/>
        </w:rPr>
        <w:t xml:space="preserve"> 2024</w:t>
      </w:r>
    </w:p>
    <w:p w:rsidR="00C611E7" w:rsidRDefault="00CB3A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Cs w:val="28"/>
          <w:lang w:bidi="ru-RU"/>
        </w:rPr>
      </w:pPr>
      <w:r>
        <w:rPr>
          <w:szCs w:val="28"/>
        </w:rPr>
        <w:br w:type="page"/>
      </w:r>
    </w:p>
    <w:p w:rsidR="00C611E7" w:rsidRDefault="00CB3A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1" w:name="_Hlk164789471"/>
      <w:r>
        <w:rPr>
          <w:sz w:val="24"/>
        </w:rPr>
        <w:lastRenderedPageBreak/>
        <w:t>Рабочая программа дисциплины разработана на кафедре кадастра недвижимости и землепользования ФГБОУ ВО «Государственный университет по землеустройству» в соответствии со следующими нормативными документами:</w:t>
      </w:r>
    </w:p>
    <w:p w:rsidR="00C611E7" w:rsidRDefault="00CB3A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 xml:space="preserve">– Порядок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>
        <w:rPr>
          <w:sz w:val="24"/>
        </w:rPr>
        <w:t>бакалавриата</w:t>
      </w:r>
      <w:proofErr w:type="spellEnd"/>
      <w:r>
        <w:rPr>
          <w:sz w:val="24"/>
        </w:rPr>
        <w:t xml:space="preserve">, программам </w:t>
      </w:r>
      <w:proofErr w:type="spellStart"/>
      <w:r>
        <w:rPr>
          <w:sz w:val="24"/>
        </w:rPr>
        <w:t>специалитета</w:t>
      </w:r>
      <w:proofErr w:type="spellEnd"/>
      <w:r>
        <w:rPr>
          <w:sz w:val="24"/>
        </w:rPr>
        <w:t xml:space="preserve">, программам магистратуры, утвержденный приказом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06.04.2021 №245.</w:t>
      </w:r>
    </w:p>
    <w:p w:rsidR="00C611E7" w:rsidRDefault="00CB3A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– Федеральный государственный образовательный стандарт высшего образования по направлению подготовки 21.03.02 Землеустройство и кадастры, утвержденный приказом Министерства образования и науки Российской Федерации от 12 августа 2020 г. (редакция от 27.02.2023г.) № 978.</w:t>
      </w:r>
    </w:p>
    <w:p w:rsidR="00C611E7" w:rsidRDefault="00CB3A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p w:rsidR="00C611E7" w:rsidRDefault="00CB3A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bookmarkStart w:id="2" w:name="_Hlk164789645"/>
      <w:bookmarkEnd w:id="1"/>
      <w:r>
        <w:rPr>
          <w:sz w:val="24"/>
        </w:rPr>
        <w:t xml:space="preserve">Рабочая программа дисциплины разработана к.э.н., доц. А.А. </w:t>
      </w:r>
      <w:proofErr w:type="spellStart"/>
      <w:r>
        <w:rPr>
          <w:sz w:val="24"/>
        </w:rPr>
        <w:t>Рассказовой</w:t>
      </w:r>
      <w:proofErr w:type="spellEnd"/>
      <w:r>
        <w:rPr>
          <w:sz w:val="24"/>
        </w:rPr>
        <w:t>.</w:t>
      </w:r>
    </w:p>
    <w:p w:rsidR="00C611E7" w:rsidRDefault="00CB3A5C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 w:val="24"/>
        </w:rPr>
        <w:t>Одобрена на заседании кафедры кадастра недвижимости и землепользования Протокол № 9 от 20 марта 2024г.</w:t>
      </w:r>
    </w:p>
    <w:bookmarkEnd w:id="2"/>
    <w:p w:rsidR="00C611E7" w:rsidRDefault="00CB3A5C">
      <w:pPr>
        <w:jc w:val="both"/>
        <w:rPr>
          <w:bCs/>
          <w:sz w:val="24"/>
        </w:rPr>
      </w:pPr>
      <w:r>
        <w:rPr>
          <w:sz w:val="24"/>
        </w:rPr>
        <w:t>Рабочая программа дисциплины утверждена в составе основной профессиональной образовательной программы решением Ученого совета ГУЗ Протокол № 10 от 24 апреля 2024 г</w:t>
      </w:r>
    </w:p>
    <w:p w:rsidR="00C611E7" w:rsidRDefault="00C611E7">
      <w:pPr>
        <w:jc w:val="both"/>
        <w:rPr>
          <w:bCs/>
          <w:sz w:val="24"/>
        </w:rPr>
      </w:pPr>
    </w:p>
    <w:p w:rsidR="00C611E7" w:rsidRDefault="00CB3A5C">
      <w:pPr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caps/>
          <w:sz w:val="24"/>
        </w:rPr>
      </w:pPr>
      <w:r>
        <w:rPr>
          <w:b/>
          <w:caps/>
        </w:rPr>
        <w:br w:type="page"/>
      </w:r>
      <w:bookmarkStart w:id="3" w:name="_Toc414797546"/>
      <w:bookmarkStart w:id="4" w:name="_Toc414798545"/>
      <w:r>
        <w:rPr>
          <w:b/>
          <w:caps/>
          <w:sz w:val="24"/>
        </w:rPr>
        <w:lastRenderedPageBreak/>
        <w:t xml:space="preserve">Перечень планируемых результатов обучения по дисциплине, </w:t>
      </w:r>
    </w:p>
    <w:p w:rsidR="00C611E7" w:rsidRDefault="00CB3A5C">
      <w:pPr>
        <w:tabs>
          <w:tab w:val="left" w:pos="284"/>
        </w:tabs>
        <w:jc w:val="center"/>
        <w:rPr>
          <w:b/>
          <w:caps/>
          <w:sz w:val="24"/>
        </w:rPr>
      </w:pPr>
      <w:r>
        <w:rPr>
          <w:b/>
          <w:caps/>
          <w:sz w:val="24"/>
        </w:rPr>
        <w:t xml:space="preserve">соотнесенных с планируемыми результатами освоения </w:t>
      </w:r>
    </w:p>
    <w:p w:rsidR="00C611E7" w:rsidRDefault="00CB3A5C">
      <w:pPr>
        <w:tabs>
          <w:tab w:val="left" w:pos="284"/>
        </w:tabs>
        <w:jc w:val="center"/>
        <w:rPr>
          <w:b/>
          <w:caps/>
          <w:sz w:val="24"/>
        </w:rPr>
      </w:pPr>
      <w:r>
        <w:rPr>
          <w:b/>
          <w:caps/>
          <w:sz w:val="24"/>
        </w:rPr>
        <w:t>образовательной программы</w:t>
      </w:r>
    </w:p>
    <w:p w:rsidR="00C611E7" w:rsidRDefault="00C611E7">
      <w:pPr>
        <w:ind w:firstLine="567"/>
        <w:rPr>
          <w:b/>
          <w:caps/>
        </w:rPr>
      </w:pPr>
    </w:p>
    <w:p w:rsidR="00C611E7" w:rsidRDefault="00CB3A5C">
      <w:pPr>
        <w:ind w:firstLine="567"/>
        <w:rPr>
          <w:b/>
        </w:rPr>
      </w:pPr>
      <w:r>
        <w:rPr>
          <w:b/>
          <w:szCs w:val="28"/>
        </w:rPr>
        <w:t>1.1 </w:t>
      </w:r>
      <w:bookmarkEnd w:id="3"/>
      <w:bookmarkEnd w:id="4"/>
      <w:r>
        <w:rPr>
          <w:b/>
          <w:szCs w:val="28"/>
        </w:rPr>
        <w:t>Цели и задачи</w:t>
      </w:r>
    </w:p>
    <w:p w:rsidR="00C611E7" w:rsidRPr="00E62DA5" w:rsidRDefault="00CB3A5C" w:rsidP="00E62DA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>
        <w:rPr>
          <w:szCs w:val="28"/>
        </w:rPr>
        <w:t xml:space="preserve">Рабочая программа </w:t>
      </w:r>
      <w:proofErr w:type="gramStart"/>
      <w:r>
        <w:rPr>
          <w:szCs w:val="28"/>
        </w:rPr>
        <w:t>дисциплины  Б.1.2.3.2.1</w:t>
      </w:r>
      <w:proofErr w:type="gramEnd"/>
      <w:r>
        <w:rPr>
          <w:szCs w:val="28"/>
        </w:rPr>
        <w:t xml:space="preserve"> «Прогнозирование и планирование рационального использования земель» (далее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i/>
          <w:szCs w:val="28"/>
        </w:rPr>
        <w:t>21.03.02</w:t>
      </w:r>
      <w:r>
        <w:rPr>
          <w:szCs w:val="28"/>
        </w:rPr>
        <w:t xml:space="preserve"> </w:t>
      </w:r>
      <w:r>
        <w:rPr>
          <w:i/>
          <w:szCs w:val="28"/>
        </w:rPr>
        <w:t>«Землеустройство и кадастры</w:t>
      </w:r>
      <w:r>
        <w:rPr>
          <w:szCs w:val="28"/>
        </w:rPr>
        <w:t xml:space="preserve">» (далее – ФГОС ВО), утверждённого 12.08.2020 г., приказ </w:t>
      </w:r>
      <w:proofErr w:type="spellStart"/>
      <w:r>
        <w:rPr>
          <w:szCs w:val="28"/>
        </w:rPr>
        <w:t>Минобрнауки</w:t>
      </w:r>
      <w:proofErr w:type="spellEnd"/>
      <w:r>
        <w:rPr>
          <w:szCs w:val="28"/>
        </w:rPr>
        <w:t xml:space="preserve"> России № 978</w:t>
      </w:r>
      <w:r w:rsidR="00E62DA5" w:rsidRPr="00962482">
        <w:rPr>
          <w:sz w:val="24"/>
        </w:rPr>
        <w:t>(редакция от 27.02.2023г.)</w:t>
      </w:r>
      <w:bookmarkStart w:id="5" w:name="_GoBack"/>
      <w:bookmarkEnd w:id="5"/>
      <w:r>
        <w:rPr>
          <w:i/>
          <w:iCs/>
          <w:szCs w:val="28"/>
        </w:rPr>
        <w:t xml:space="preserve"> </w:t>
      </w:r>
      <w:r>
        <w:rPr>
          <w:szCs w:val="28"/>
        </w:rPr>
        <w:t xml:space="preserve">с учетом профессионального стандарта 10.006 </w:t>
      </w:r>
      <w:r>
        <w:rPr>
          <w:color w:val="000000"/>
          <w:szCs w:val="28"/>
          <w:lang w:bidi="ru-RU"/>
        </w:rPr>
        <w:t xml:space="preserve">Профессиональный стандарт "Землеустроитель", утвержденный приказом Министерства труда и социальной защиты Российской Федерации от </w:t>
      </w:r>
      <w:r w:rsidRPr="00851B9D">
        <w:rPr>
          <w:color w:val="000000"/>
          <w:szCs w:val="28"/>
          <w:lang w:bidi="ru-RU"/>
        </w:rPr>
        <w:t>29</w:t>
      </w:r>
      <w:r>
        <w:rPr>
          <w:color w:val="000000"/>
          <w:szCs w:val="28"/>
          <w:lang w:bidi="ru-RU"/>
        </w:rPr>
        <w:t>.0</w:t>
      </w:r>
      <w:r w:rsidRPr="00851B9D">
        <w:rPr>
          <w:color w:val="000000"/>
          <w:szCs w:val="28"/>
          <w:lang w:bidi="ru-RU"/>
        </w:rPr>
        <w:t>6</w:t>
      </w:r>
      <w:r>
        <w:rPr>
          <w:color w:val="000000"/>
          <w:szCs w:val="28"/>
          <w:lang w:bidi="ru-RU"/>
        </w:rPr>
        <w:t>.202</w:t>
      </w:r>
      <w:r w:rsidRPr="00851B9D">
        <w:rPr>
          <w:color w:val="000000"/>
          <w:szCs w:val="28"/>
          <w:lang w:bidi="ru-RU"/>
        </w:rPr>
        <w:t>1</w:t>
      </w:r>
      <w:r>
        <w:rPr>
          <w:color w:val="000000"/>
          <w:szCs w:val="28"/>
          <w:lang w:bidi="ru-RU"/>
        </w:rPr>
        <w:t xml:space="preserve"> № </w:t>
      </w:r>
      <w:r w:rsidRPr="00851B9D">
        <w:rPr>
          <w:color w:val="000000"/>
          <w:szCs w:val="28"/>
          <w:lang w:bidi="ru-RU"/>
        </w:rPr>
        <w:t>434</w:t>
      </w:r>
      <w:r>
        <w:rPr>
          <w:color w:val="000000"/>
          <w:szCs w:val="28"/>
          <w:lang w:bidi="ru-RU"/>
        </w:rPr>
        <w:t>н.</w:t>
      </w:r>
    </w:p>
    <w:p w:rsidR="00C611E7" w:rsidRDefault="00C611E7">
      <w:pPr>
        <w:ind w:firstLine="567"/>
        <w:jc w:val="both"/>
        <w:rPr>
          <w:szCs w:val="28"/>
        </w:rPr>
      </w:pPr>
    </w:p>
    <w:p w:rsidR="00C611E7" w:rsidRDefault="00CB3A5C">
      <w:pPr>
        <w:widowControl w:val="0"/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Цель учебной дисциплины </w:t>
      </w:r>
      <w:r>
        <w:rPr>
          <w:szCs w:val="28"/>
        </w:rPr>
        <w:t>«Прогнозирование и планирование рационального использования земель»</w:t>
      </w:r>
      <w:r>
        <w:rPr>
          <w:i/>
          <w:szCs w:val="28"/>
        </w:rPr>
        <w:t xml:space="preserve"> </w:t>
      </w:r>
      <w:r>
        <w:rPr>
          <w:szCs w:val="28"/>
        </w:rPr>
        <w:t>получение обучающимися теоретических и практических знаний о прогнозирование и планирование земель и объектов недвижимости роли в качестве важнейшего информационного ресурса для принятия управленческих решений. А также формирование практических навыков</w:t>
      </w:r>
      <w:r>
        <w:rPr>
          <w:color w:val="000000" w:themeColor="text1"/>
          <w:szCs w:val="28"/>
        </w:rPr>
        <w:t xml:space="preserve"> применения современных принципов, подходов, методов прогнозирования и планирования использования земель и объектов недвижимости.</w:t>
      </w:r>
    </w:p>
    <w:p w:rsidR="00C611E7" w:rsidRDefault="00CB3A5C">
      <w:pPr>
        <w:tabs>
          <w:tab w:val="left" w:pos="8789"/>
          <w:tab w:val="left" w:pos="9071"/>
        </w:tabs>
        <w:ind w:right="-1" w:firstLine="567"/>
        <w:jc w:val="both"/>
        <w:rPr>
          <w:snapToGrid w:val="0"/>
          <w:spacing w:val="-4"/>
          <w:szCs w:val="28"/>
        </w:rPr>
      </w:pPr>
      <w:r>
        <w:rPr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2591"/>
        <w:gridCol w:w="5049"/>
      </w:tblGrid>
      <w:tr w:rsidR="00C611E7">
        <w:tc>
          <w:tcPr>
            <w:tcW w:w="2205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Область </w:t>
            </w:r>
          </w:p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деятельности </w:t>
            </w:r>
          </w:p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(по реестру </w:t>
            </w:r>
          </w:p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>Минтруда)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Типы задач </w:t>
            </w:r>
          </w:p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 xml:space="preserve">профессиональной </w:t>
            </w:r>
          </w:p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>деятельности</w:t>
            </w:r>
          </w:p>
        </w:tc>
        <w:tc>
          <w:tcPr>
            <w:tcW w:w="5180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b/>
                <w:bCs/>
                <w:snapToGrid w:val="0"/>
                <w:spacing w:val="-4"/>
                <w:sz w:val="24"/>
              </w:rPr>
            </w:pPr>
            <w:r>
              <w:rPr>
                <w:b/>
                <w:bCs/>
                <w:snapToGrid w:val="0"/>
                <w:spacing w:val="-4"/>
                <w:sz w:val="24"/>
              </w:rPr>
              <w:t>Задачи профессиональной деятельности</w:t>
            </w:r>
          </w:p>
        </w:tc>
      </w:tr>
      <w:tr w:rsidR="00C611E7">
        <w:trPr>
          <w:trHeight w:val="1414"/>
        </w:trPr>
        <w:tc>
          <w:tcPr>
            <w:tcW w:w="2205" w:type="dxa"/>
            <w:shd w:val="clear" w:color="auto" w:fill="auto"/>
          </w:tcPr>
          <w:p w:rsidR="00C611E7" w:rsidRDefault="00CB3A5C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10. Архитектура, проектирование, геодезия, топография и дизайн</w:t>
            </w:r>
          </w:p>
        </w:tc>
        <w:tc>
          <w:tcPr>
            <w:tcW w:w="2644" w:type="dxa"/>
            <w:shd w:val="clear" w:color="auto" w:fill="auto"/>
          </w:tcPr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Технологический,</w:t>
            </w:r>
          </w:p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Проектный,</w:t>
            </w:r>
          </w:p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Организационно-управленческий,</w:t>
            </w:r>
          </w:p>
          <w:p w:rsidR="00C611E7" w:rsidRDefault="00CB3A5C">
            <w:pPr>
              <w:tabs>
                <w:tab w:val="left" w:pos="8789"/>
                <w:tab w:val="left" w:pos="9071"/>
              </w:tabs>
              <w:jc w:val="center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>педагогический</w:t>
            </w:r>
          </w:p>
        </w:tc>
        <w:tc>
          <w:tcPr>
            <w:tcW w:w="5180" w:type="dxa"/>
            <w:shd w:val="clear" w:color="auto" w:fill="auto"/>
          </w:tcPr>
          <w:p w:rsidR="00C611E7" w:rsidRDefault="00CB3A5C">
            <w:pPr>
              <w:tabs>
                <w:tab w:val="left" w:pos="8789"/>
                <w:tab w:val="left" w:pos="9071"/>
              </w:tabs>
              <w:jc w:val="both"/>
              <w:rPr>
                <w:snapToGrid w:val="0"/>
                <w:spacing w:val="-4"/>
                <w:sz w:val="24"/>
              </w:rPr>
            </w:pPr>
            <w:r>
              <w:rPr>
                <w:snapToGrid w:val="0"/>
                <w:spacing w:val="-4"/>
                <w:sz w:val="24"/>
              </w:rPr>
              <w:t xml:space="preserve">подготовка кадастровой документации для внесения в ЕГРН </w:t>
            </w:r>
          </w:p>
        </w:tc>
      </w:tr>
    </w:tbl>
    <w:p w:rsidR="00C611E7" w:rsidRDefault="00C611E7">
      <w:pPr>
        <w:tabs>
          <w:tab w:val="left" w:pos="8789"/>
          <w:tab w:val="left" w:pos="9071"/>
        </w:tabs>
        <w:ind w:right="-1" w:firstLine="567"/>
        <w:jc w:val="both"/>
        <w:rPr>
          <w:snapToGrid w:val="0"/>
          <w:spacing w:val="-4"/>
          <w:szCs w:val="28"/>
        </w:rPr>
      </w:pPr>
    </w:p>
    <w:p w:rsidR="00C611E7" w:rsidRDefault="00CB3A5C">
      <w:pPr>
        <w:widowControl w:val="0"/>
        <w:ind w:firstLine="567"/>
        <w:jc w:val="both"/>
        <w:rPr>
          <w:szCs w:val="28"/>
        </w:rPr>
      </w:pPr>
      <w:r>
        <w:rPr>
          <w:szCs w:val="28"/>
        </w:rPr>
        <w:t>К основным</w:t>
      </w:r>
      <w:r>
        <w:rPr>
          <w:b/>
          <w:bCs/>
          <w:szCs w:val="28"/>
        </w:rPr>
        <w:t xml:space="preserve"> задачам</w:t>
      </w:r>
      <w:r>
        <w:rPr>
          <w:szCs w:val="28"/>
        </w:rPr>
        <w:t xml:space="preserve"> изучения дисциплины относится подготовка обучающихся к выполнению следующих трудовых функций в соответствии с профессиональными стандартами:</w:t>
      </w:r>
    </w:p>
    <w:p w:rsidR="00C611E7" w:rsidRDefault="00C611E7">
      <w:pPr>
        <w:widowControl w:val="0"/>
        <w:ind w:firstLine="567"/>
        <w:jc w:val="both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536"/>
      </w:tblGrid>
      <w:tr w:rsidR="00C611E7">
        <w:trPr>
          <w:trHeight w:val="147"/>
          <w:tblHeader/>
        </w:trPr>
        <w:tc>
          <w:tcPr>
            <w:tcW w:w="2235" w:type="dxa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 профессиональных стандартов (ПС)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Код, наименование и</w:t>
            </w:r>
          </w:p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квалификации ОТФ, на которые</w:t>
            </w:r>
          </w:p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ориентирована дисциплина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трудовых</w:t>
            </w:r>
          </w:p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функций, на которые ориентирована дисциплина</w:t>
            </w:r>
          </w:p>
        </w:tc>
      </w:tr>
      <w:tr w:rsidR="00C611E7">
        <w:trPr>
          <w:trHeight w:val="962"/>
        </w:trPr>
        <w:tc>
          <w:tcPr>
            <w:tcW w:w="2235" w:type="dxa"/>
          </w:tcPr>
          <w:p w:rsidR="00C611E7" w:rsidRDefault="00CB3A5C">
            <w:pPr>
              <w:rPr>
                <w:rFonts w:eastAsia="Calibri"/>
                <w:bCs/>
                <w:sz w:val="24"/>
              </w:rPr>
            </w:pPr>
            <w:r>
              <w:rPr>
                <w:rFonts w:eastAsia="Calibri"/>
                <w:sz w:val="24"/>
              </w:rPr>
              <w:t xml:space="preserve">10.001 </w:t>
            </w:r>
            <w:hyperlink r:id="rId8" w:history="1">
              <w:r>
                <w:rPr>
                  <w:rFonts w:eastAsia="Calibri"/>
                  <w:bCs/>
                  <w:sz w:val="24"/>
                </w:rPr>
                <w:t>Специалист в сфере кадастрового учета и государственной регистрации прав</w:t>
              </w:r>
            </w:hyperlink>
          </w:p>
          <w:p w:rsidR="00C611E7" w:rsidRDefault="00C611E7">
            <w:pPr>
              <w:rPr>
                <w:rFonts w:eastAsia="Calibri"/>
                <w:sz w:val="24"/>
              </w:rPr>
            </w:pPr>
          </w:p>
        </w:tc>
        <w:tc>
          <w:tcPr>
            <w:tcW w:w="3260" w:type="dxa"/>
          </w:tcPr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 xml:space="preserve">ОТФ В. </w:t>
            </w:r>
            <w:r>
              <w:rPr>
                <w:rFonts w:eastAsia="SimSun"/>
                <w:color w:val="000000"/>
                <w:sz w:val="24"/>
              </w:rPr>
              <w:t xml:space="preserve">Предоставление сведений, содержащихся в ЕГРН, по запросу </w:t>
            </w:r>
            <w:r>
              <w:rPr>
                <w:sz w:val="24"/>
              </w:rPr>
              <w:t>- 6</w:t>
            </w:r>
          </w:p>
        </w:tc>
        <w:tc>
          <w:tcPr>
            <w:tcW w:w="4536" w:type="dxa"/>
          </w:tcPr>
          <w:p w:rsidR="00C611E7" w:rsidRDefault="00CB3A5C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ТФ В/01.6 </w:t>
            </w:r>
            <w:r>
              <w:rPr>
                <w:rFonts w:eastAsia="SimSun"/>
                <w:color w:val="000000"/>
                <w:sz w:val="24"/>
              </w:rPr>
              <w:t>Прием запроса о предоставлении сведений, содержащихся в ЕГРН, и выдача документов заявителю</w:t>
            </w:r>
          </w:p>
        </w:tc>
      </w:tr>
      <w:tr w:rsidR="00C611E7">
        <w:trPr>
          <w:trHeight w:val="962"/>
        </w:trPr>
        <w:tc>
          <w:tcPr>
            <w:tcW w:w="2235" w:type="dxa"/>
          </w:tcPr>
          <w:p w:rsidR="00C611E7" w:rsidRDefault="00CB3A5C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 xml:space="preserve">10.001 </w:t>
            </w:r>
            <w:hyperlink r:id="rId9" w:history="1">
              <w:r>
                <w:rPr>
                  <w:rFonts w:eastAsia="Calibri"/>
                  <w:bCs/>
                  <w:sz w:val="24"/>
                </w:rPr>
                <w:t>Специалист в сфере кадастрового учета и государственной регистрации прав</w:t>
              </w:r>
            </w:hyperlink>
          </w:p>
        </w:tc>
        <w:tc>
          <w:tcPr>
            <w:tcW w:w="3260" w:type="dxa"/>
          </w:tcPr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 xml:space="preserve">ОТФ Д. </w:t>
            </w:r>
            <w:r>
              <w:rPr>
                <w:rFonts w:eastAsia="SimSun"/>
                <w:color w:val="000000"/>
                <w:sz w:val="24"/>
              </w:rPr>
              <w:t>Осуществление кадастрового деления территории Российской Федерации</w:t>
            </w:r>
            <w:r>
              <w:rPr>
                <w:sz w:val="24"/>
              </w:rPr>
              <w:t>- 6</w:t>
            </w:r>
          </w:p>
        </w:tc>
        <w:tc>
          <w:tcPr>
            <w:tcW w:w="4536" w:type="dxa"/>
          </w:tcPr>
          <w:p w:rsidR="00C611E7" w:rsidRDefault="00CB3A5C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ТФ Д/01.6 </w:t>
            </w:r>
            <w:r>
              <w:rPr>
                <w:rFonts w:eastAsia="SimSun"/>
                <w:color w:val="000000"/>
                <w:sz w:val="24"/>
              </w:rPr>
              <w:t>Кадастровое деление территории Российской Федерации на кадастровые округа, кадастровые районы и кадастровые кварталы</w:t>
            </w:r>
          </w:p>
        </w:tc>
      </w:tr>
      <w:tr w:rsidR="00C611E7">
        <w:trPr>
          <w:trHeight w:val="1011"/>
        </w:trPr>
        <w:tc>
          <w:tcPr>
            <w:tcW w:w="2235" w:type="dxa"/>
          </w:tcPr>
          <w:p w:rsidR="00C611E7" w:rsidRDefault="00CB3A5C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10.009 Землеустроитель</w:t>
            </w:r>
          </w:p>
        </w:tc>
        <w:tc>
          <w:tcPr>
            <w:tcW w:w="3260" w:type="dxa"/>
          </w:tcPr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 xml:space="preserve">ОТФ В. </w:t>
            </w:r>
            <w:r>
              <w:rPr>
                <w:rFonts w:eastAsia="SimSun"/>
                <w:color w:val="000000"/>
                <w:sz w:val="24"/>
              </w:rPr>
              <w:t>Разработка землеустроительной документации</w:t>
            </w:r>
            <w:r>
              <w:rPr>
                <w:sz w:val="24"/>
              </w:rPr>
              <w:t>-6</w:t>
            </w:r>
          </w:p>
        </w:tc>
        <w:tc>
          <w:tcPr>
            <w:tcW w:w="4536" w:type="dxa"/>
          </w:tcPr>
          <w:p w:rsidR="00C611E7" w:rsidRDefault="00CB3A5C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>
              <w:rPr>
                <w:iCs/>
                <w:sz w:val="24"/>
              </w:rPr>
              <w:t>ТФ В/01.6</w:t>
            </w:r>
            <w:r>
              <w:rPr>
                <w:color w:val="22272F"/>
                <w:sz w:val="24"/>
                <w:shd w:val="clear" w:color="auto" w:fill="FFFFFF"/>
              </w:rPr>
              <w:t xml:space="preserve"> </w:t>
            </w:r>
            <w:r>
              <w:rPr>
                <w:rFonts w:eastAsia="SimSun"/>
                <w:color w:val="000000"/>
                <w:sz w:val="24"/>
              </w:rPr>
              <w:t>Разработка мероприятий по рациональному использованию земель и их охране</w:t>
            </w:r>
          </w:p>
        </w:tc>
      </w:tr>
      <w:tr w:rsidR="00C611E7">
        <w:trPr>
          <w:trHeight w:val="962"/>
        </w:trPr>
        <w:tc>
          <w:tcPr>
            <w:tcW w:w="2235" w:type="dxa"/>
          </w:tcPr>
          <w:p w:rsidR="00C611E7" w:rsidRDefault="00CB3A5C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10.009 Землеустроитель</w:t>
            </w:r>
          </w:p>
        </w:tc>
        <w:tc>
          <w:tcPr>
            <w:tcW w:w="3260" w:type="dxa"/>
          </w:tcPr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 xml:space="preserve">ОТФ В. </w:t>
            </w:r>
            <w:r>
              <w:rPr>
                <w:rFonts w:eastAsia="SimSun"/>
                <w:color w:val="000000"/>
                <w:sz w:val="24"/>
              </w:rPr>
              <w:t>Разработка землеустроительной документации</w:t>
            </w:r>
            <w:r>
              <w:rPr>
                <w:sz w:val="24"/>
              </w:rPr>
              <w:t>-6</w:t>
            </w:r>
          </w:p>
        </w:tc>
        <w:tc>
          <w:tcPr>
            <w:tcW w:w="4536" w:type="dxa"/>
          </w:tcPr>
          <w:p w:rsidR="00C611E7" w:rsidRDefault="00CB3A5C">
            <w:pPr>
              <w:tabs>
                <w:tab w:val="left" w:pos="361"/>
              </w:tabs>
              <w:jc w:val="both"/>
              <w:rPr>
                <w:iCs/>
                <w:sz w:val="24"/>
              </w:rPr>
            </w:pPr>
            <w:r>
              <w:rPr>
                <w:color w:val="22272F"/>
                <w:sz w:val="24"/>
                <w:shd w:val="clear" w:color="auto" w:fill="FFFFFF"/>
              </w:rPr>
              <w:t xml:space="preserve">ТФ В/02.6 </w:t>
            </w:r>
            <w:r>
              <w:rPr>
                <w:rFonts w:eastAsia="SimSun"/>
                <w:color w:val="000000"/>
                <w:sz w:val="24"/>
              </w:rPr>
              <w:t>Проведение природно-сельскохозяйственного районирования земель и зонирование территорий объектов землеустройства</w:t>
            </w:r>
          </w:p>
        </w:tc>
      </w:tr>
      <w:tr w:rsidR="00C611E7">
        <w:trPr>
          <w:trHeight w:val="962"/>
        </w:trPr>
        <w:tc>
          <w:tcPr>
            <w:tcW w:w="2235" w:type="dxa"/>
          </w:tcPr>
          <w:p w:rsidR="00C611E7" w:rsidRDefault="00CB3A5C">
            <w:pPr>
              <w:pStyle w:val="s16"/>
              <w:shd w:val="clear" w:color="auto" w:fill="FFFFFF"/>
              <w:spacing w:before="75" w:beforeAutospacing="0" w:after="75" w:afterAutospacing="0"/>
              <w:ind w:right="75"/>
              <w:rPr>
                <w:rFonts w:eastAsia="Calibri"/>
              </w:rPr>
            </w:pPr>
            <w:r>
              <w:rPr>
                <w:rFonts w:eastAsia="Calibri"/>
              </w:rPr>
              <w:t>10.009 Землеустроитель</w:t>
            </w:r>
          </w:p>
        </w:tc>
        <w:tc>
          <w:tcPr>
            <w:tcW w:w="3260" w:type="dxa"/>
          </w:tcPr>
          <w:p w:rsidR="00C611E7" w:rsidRDefault="00CB3A5C">
            <w:pPr>
              <w:pStyle w:val="s16"/>
              <w:shd w:val="clear" w:color="auto" w:fill="FFFFFF"/>
              <w:spacing w:before="75" w:beforeAutospacing="0" w:after="75" w:afterAutospacing="0"/>
              <w:ind w:right="75"/>
              <w:rPr>
                <w:color w:val="22272F"/>
              </w:rPr>
            </w:pPr>
            <w:r>
              <w:t>ОТФ В. Разработка землеустроительной документации-6</w:t>
            </w:r>
          </w:p>
        </w:tc>
        <w:tc>
          <w:tcPr>
            <w:tcW w:w="4536" w:type="dxa"/>
          </w:tcPr>
          <w:p w:rsidR="00C611E7" w:rsidRDefault="00CB3A5C">
            <w:pPr>
              <w:tabs>
                <w:tab w:val="left" w:pos="361"/>
              </w:tabs>
              <w:jc w:val="both"/>
              <w:rPr>
                <w:color w:val="22272F"/>
                <w:sz w:val="24"/>
                <w:shd w:val="clear" w:color="auto" w:fill="FFFFFF"/>
              </w:rPr>
            </w:pPr>
            <w:r>
              <w:rPr>
                <w:iCs/>
                <w:sz w:val="24"/>
              </w:rPr>
              <w:t>ТФ В/03.6</w:t>
            </w:r>
            <w:r>
              <w:rPr>
                <w:color w:val="22272F"/>
                <w:sz w:val="24"/>
                <w:shd w:val="clear" w:color="auto" w:fill="FFFFFF"/>
              </w:rPr>
              <w:t xml:space="preserve"> </w:t>
            </w:r>
            <w:r>
              <w:rPr>
                <w:rFonts w:eastAsia="SimSun"/>
                <w:color w:val="000000"/>
                <w:sz w:val="24"/>
              </w:rPr>
              <w:t>Разработка мероприятий по рациональному использованию земель и их охране</w:t>
            </w:r>
          </w:p>
        </w:tc>
      </w:tr>
      <w:tr w:rsidR="00C611E7">
        <w:trPr>
          <w:trHeight w:val="962"/>
        </w:trPr>
        <w:tc>
          <w:tcPr>
            <w:tcW w:w="2235" w:type="dxa"/>
          </w:tcPr>
          <w:p w:rsidR="00C611E7" w:rsidRDefault="00CB3A5C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10.009 Землеустроитель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611E7" w:rsidRDefault="00CB3A5C">
            <w:pPr>
              <w:pStyle w:val="s16"/>
              <w:shd w:val="clear" w:color="auto" w:fill="FFFFFF"/>
              <w:spacing w:before="75" w:beforeAutospacing="0" w:after="75" w:afterAutospacing="0"/>
              <w:ind w:right="75"/>
              <w:rPr>
                <w:color w:val="22272F"/>
                <w:shd w:val="clear" w:color="auto" w:fill="FFFFFF"/>
              </w:rPr>
            </w:pPr>
            <w:r>
              <w:t>ОТФ В. Разработка землеустроительной документации-6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611E7" w:rsidRDefault="00CB3A5C">
            <w:pPr>
              <w:tabs>
                <w:tab w:val="left" w:pos="361"/>
              </w:tabs>
              <w:jc w:val="both"/>
              <w:rPr>
                <w:color w:val="22272F"/>
                <w:sz w:val="24"/>
              </w:rPr>
            </w:pPr>
            <w:r>
              <w:rPr>
                <w:color w:val="22272F"/>
                <w:sz w:val="24"/>
                <w:shd w:val="clear" w:color="auto" w:fill="FFFFFF"/>
              </w:rPr>
              <w:t xml:space="preserve">ТФ В/04.6 </w:t>
            </w:r>
            <w:r>
              <w:rPr>
                <w:rFonts w:eastAsia="SimSun"/>
                <w:color w:val="000000"/>
                <w:sz w:val="24"/>
              </w:rPr>
              <w:t>Разработка проектной землеустроительной документации</w:t>
            </w:r>
          </w:p>
        </w:tc>
      </w:tr>
    </w:tbl>
    <w:p w:rsidR="00C611E7" w:rsidRDefault="00C611E7">
      <w:pPr>
        <w:widowControl w:val="0"/>
        <w:ind w:firstLine="709"/>
        <w:jc w:val="both"/>
        <w:rPr>
          <w:i/>
          <w:iCs/>
          <w:color w:val="FF0000"/>
          <w:szCs w:val="28"/>
        </w:rPr>
      </w:pPr>
    </w:p>
    <w:p w:rsidR="00C611E7" w:rsidRDefault="00CB3A5C">
      <w:pPr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Cs w:val="20"/>
        </w:rPr>
      </w:pPr>
      <w:r>
        <w:rPr>
          <w:b/>
          <w:bCs/>
          <w:color w:val="000000"/>
          <w:szCs w:val="28"/>
        </w:rPr>
        <w:t xml:space="preserve">Перечень планируемых результатов обучения по дисциплине, </w:t>
      </w:r>
    </w:p>
    <w:p w:rsidR="00C611E7" w:rsidRDefault="00CB3A5C">
      <w:pPr>
        <w:tabs>
          <w:tab w:val="left" w:pos="426"/>
        </w:tabs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соотнесенных с планируемыми результатами освоения образовательной </w:t>
      </w:r>
    </w:p>
    <w:p w:rsidR="00C611E7" w:rsidRDefault="00CB3A5C">
      <w:pPr>
        <w:tabs>
          <w:tab w:val="left" w:pos="426"/>
        </w:tabs>
        <w:jc w:val="center"/>
        <w:rPr>
          <w:b/>
          <w:bCs/>
          <w:szCs w:val="20"/>
        </w:rPr>
      </w:pPr>
      <w:r>
        <w:rPr>
          <w:b/>
          <w:bCs/>
          <w:color w:val="000000"/>
          <w:szCs w:val="28"/>
        </w:rPr>
        <w:t>программы индикаторами достижения компетенций</w:t>
      </w:r>
    </w:p>
    <w:p w:rsidR="00C611E7" w:rsidRDefault="00C611E7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</w:p>
    <w:p w:rsidR="00C611E7" w:rsidRDefault="00CB3A5C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Планируемыми результатами обучения по дисциплине (модулю) является формирование у обучающихся компетенций и/или части компетенций. </w:t>
      </w:r>
      <w:proofErr w:type="spellStart"/>
      <w:r>
        <w:rPr>
          <w:color w:val="000000"/>
          <w:szCs w:val="28"/>
        </w:rPr>
        <w:t>Сформированность</w:t>
      </w:r>
      <w:proofErr w:type="spellEnd"/>
      <w:r>
        <w:rPr>
          <w:color w:val="000000"/>
          <w:szCs w:val="28"/>
        </w:rPr>
        <w:t xml:space="preserve"> компетенций и/или части компетенций оценивается с помощью индикаторов достижения компетенций.</w:t>
      </w:r>
    </w:p>
    <w:p w:rsidR="00C611E7" w:rsidRDefault="00CB3A5C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Планируемые результаты освоения образовательной программы представлены в таблице 1.1:</w:t>
      </w:r>
    </w:p>
    <w:p w:rsidR="00C611E7" w:rsidRDefault="00CB3A5C">
      <w:pPr>
        <w:pStyle w:val="af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Таблица 1.1 – Планируемые результаты обучения по дисциплине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3"/>
        <w:gridCol w:w="2127"/>
        <w:gridCol w:w="3464"/>
        <w:gridCol w:w="2126"/>
      </w:tblGrid>
      <w:tr w:rsidR="00C611E7">
        <w:trPr>
          <w:trHeight w:val="665"/>
          <w:tblHeader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E7" w:rsidRDefault="00CB3A5C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Код и наименование компетенций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E7" w:rsidRDefault="00CB3A5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Код и наименование индикатора достижения </w:t>
            </w:r>
          </w:p>
          <w:p w:rsidR="00C611E7" w:rsidRDefault="00CB3A5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1E7" w:rsidRDefault="00CB3A5C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Результаты </w:t>
            </w:r>
          </w:p>
          <w:p w:rsidR="00C611E7" w:rsidRDefault="00CB3A5C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обучения по дисциплине (модулю)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E7" w:rsidRDefault="00CB3A5C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Основание (ПС)</w:t>
            </w:r>
          </w:p>
        </w:tc>
      </w:tr>
      <w:tr w:rsidR="00C611E7">
        <w:trPr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E7" w:rsidRDefault="00CB3A5C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  <w:r>
              <w:rPr>
                <w:b/>
                <w:bCs/>
                <w:iCs/>
                <w:color w:val="000000" w:themeColor="text1"/>
                <w:sz w:val="24"/>
              </w:rPr>
              <w:t>ОПК-5</w:t>
            </w:r>
            <w:r>
              <w:rPr>
                <w:iCs/>
                <w:color w:val="000000" w:themeColor="text1"/>
                <w:sz w:val="24"/>
              </w:rPr>
              <w:t xml:space="preserve"> Способен оценивать и обосновывать результаты исследований в области землеустройства и кадастров</w:t>
            </w:r>
          </w:p>
          <w:p w:rsidR="00C66015" w:rsidRDefault="00C66015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:rsidR="00C66015" w:rsidRDefault="00C66015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:rsidR="00C66015" w:rsidRDefault="00C66015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:rsidR="00C66015" w:rsidRDefault="00C66015" w:rsidP="00C66015">
            <w:pPr>
              <w:widowControl w:val="0"/>
              <w:jc w:val="both"/>
              <w:rPr>
                <w:bCs/>
                <w:sz w:val="24"/>
              </w:rPr>
            </w:pPr>
          </w:p>
          <w:p w:rsidR="00C66015" w:rsidRDefault="00C66015" w:rsidP="00C66015">
            <w:pPr>
              <w:widowControl w:val="0"/>
              <w:jc w:val="both"/>
              <w:rPr>
                <w:bCs/>
                <w:sz w:val="24"/>
              </w:rPr>
            </w:pPr>
          </w:p>
          <w:p w:rsidR="00C66015" w:rsidRDefault="00C66015" w:rsidP="00C66015">
            <w:pPr>
              <w:widowControl w:val="0"/>
              <w:jc w:val="both"/>
              <w:rPr>
                <w:bCs/>
                <w:sz w:val="24"/>
              </w:rPr>
            </w:pPr>
          </w:p>
          <w:p w:rsidR="00C66015" w:rsidRDefault="00C66015" w:rsidP="00C66015">
            <w:pPr>
              <w:widowControl w:val="0"/>
              <w:jc w:val="both"/>
              <w:rPr>
                <w:bCs/>
                <w:sz w:val="24"/>
              </w:rPr>
            </w:pPr>
          </w:p>
          <w:p w:rsidR="00C66015" w:rsidRDefault="00C66015" w:rsidP="00C66015">
            <w:pPr>
              <w:widowControl w:val="0"/>
              <w:jc w:val="both"/>
              <w:rPr>
                <w:bCs/>
                <w:sz w:val="24"/>
              </w:rPr>
            </w:pPr>
          </w:p>
          <w:p w:rsidR="00C66015" w:rsidRDefault="00C66015" w:rsidP="00C66015">
            <w:pPr>
              <w:widowControl w:val="0"/>
              <w:jc w:val="both"/>
              <w:rPr>
                <w:bCs/>
                <w:sz w:val="24"/>
              </w:rPr>
            </w:pPr>
          </w:p>
          <w:p w:rsidR="00C66015" w:rsidRDefault="00C66015" w:rsidP="00C66015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7" w:rsidRDefault="00CB3A5C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lang w:eastAsia="en-US"/>
              </w:rPr>
              <w:t>ИД-1</w:t>
            </w:r>
            <w:r>
              <w:rPr>
                <w:rFonts w:eastAsia="Calibri"/>
                <w:b/>
                <w:bCs/>
                <w:color w:val="000000" w:themeColor="text1"/>
                <w:sz w:val="24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4"/>
                <w:lang w:eastAsia="en-US"/>
              </w:rPr>
              <w:t xml:space="preserve"> – Применяет методы и способы осуществления поиска, систематизации, анализа, обработки и хранения информации из различных источников и баз данных для обоснования результатов исследований</w:t>
            </w:r>
          </w:p>
          <w:p w:rsidR="00C611E7" w:rsidRDefault="00C611E7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  <w:p w:rsidR="00C611E7" w:rsidRDefault="00C611E7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  <w:p w:rsidR="00C611E7" w:rsidRDefault="00C611E7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  <w:p w:rsidR="00C611E7" w:rsidRDefault="00C611E7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  <w:p w:rsidR="00C611E7" w:rsidRDefault="00C611E7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  <w:p w:rsidR="00C611E7" w:rsidRDefault="00CB3A5C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lang w:eastAsia="en-US"/>
              </w:rPr>
              <w:t>ИД-2</w:t>
            </w:r>
            <w:r>
              <w:rPr>
                <w:rFonts w:eastAsia="Calibri"/>
                <w:b/>
                <w:bCs/>
                <w:color w:val="000000" w:themeColor="text1"/>
                <w:sz w:val="24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color w:val="000000" w:themeColor="text1"/>
                <w:sz w:val="24"/>
                <w:lang w:eastAsia="en-US"/>
              </w:rPr>
              <w:t xml:space="preserve"> – Демонстрирует умение осознанного восприятия информации, осуществляет ее оценку, обосновывает результаты исследований в области землеустройства и кадастров; </w:t>
            </w:r>
          </w:p>
          <w:p w:rsidR="00C611E7" w:rsidRDefault="00C611E7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  <w:p w:rsidR="00C611E7" w:rsidRDefault="00C611E7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  <w:p w:rsidR="00C611E7" w:rsidRDefault="00CB3A5C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lang w:eastAsia="en-US"/>
              </w:rPr>
              <w:t>ИД-3</w:t>
            </w:r>
            <w:r>
              <w:rPr>
                <w:rFonts w:eastAsia="Calibri"/>
                <w:b/>
                <w:bCs/>
                <w:color w:val="000000" w:themeColor="text1"/>
                <w:sz w:val="24"/>
                <w:vertAlign w:val="subscript"/>
                <w:lang w:eastAsia="en-US"/>
              </w:rPr>
              <w:t>ОПК5</w:t>
            </w:r>
            <w:r>
              <w:rPr>
                <w:rFonts w:eastAsia="Calibri"/>
                <w:color w:val="000000" w:themeColor="text1"/>
                <w:sz w:val="24"/>
                <w:lang w:eastAsia="en-US"/>
              </w:rPr>
              <w:t xml:space="preserve"> – Проводит на профессиональном уровне оценку результатов исследований, применяет методы защиты, хранения и </w:t>
            </w:r>
          </w:p>
          <w:p w:rsidR="00C611E7" w:rsidRDefault="00CB3A5C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>подачи информации, используя современные информационные техно</w:t>
            </w:r>
            <w:r>
              <w:rPr>
                <w:rFonts w:eastAsia="Calibri"/>
                <w:color w:val="000000" w:themeColor="text1"/>
                <w:sz w:val="24"/>
                <w:lang w:eastAsia="en-US"/>
              </w:rPr>
              <w:lastRenderedPageBreak/>
              <w:t>логии и прикладные аппаратно-программные средства</w:t>
            </w:r>
            <w:r w:rsidR="00C66015">
              <w:rPr>
                <w:rFonts w:eastAsia="Calibri"/>
                <w:color w:val="000000" w:themeColor="text1"/>
                <w:sz w:val="24"/>
                <w:lang w:eastAsia="en-US"/>
              </w:rPr>
              <w:t xml:space="preserve"> землеустройстве и </w:t>
            </w:r>
            <w:proofErr w:type="spellStart"/>
            <w:r w:rsidR="00C66015">
              <w:rPr>
                <w:rFonts w:eastAsia="Calibri"/>
                <w:color w:val="000000" w:themeColor="text1"/>
                <w:sz w:val="24"/>
                <w:lang w:eastAsia="en-US"/>
              </w:rPr>
              <w:t>кадакстрах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Обучающийся знает: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pacing w:val="-4"/>
                <w:sz w:val="24"/>
              </w:rPr>
              <w:t>методы и способы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4"/>
              </w:rPr>
              <w:t xml:space="preserve"> для обоснования результатов исследований.</w:t>
            </w: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4"/>
                <w:lang w:bidi="ru-RU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4"/>
              </w:rPr>
              <w:t xml:space="preserve">применять </w:t>
            </w:r>
            <w:r>
              <w:rPr>
                <w:bCs/>
                <w:spacing w:val="-4"/>
                <w:sz w:val="24"/>
              </w:rPr>
              <w:t>методы и способы для осуществления поиска, систематизации, анализа, обработки и хранения информации из различных источников и баз данных</w:t>
            </w:r>
            <w:r>
              <w:rPr>
                <w:sz w:val="24"/>
              </w:rPr>
              <w:t xml:space="preserve"> для обоснования результатов исследований.</w:t>
            </w: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bidi="ru-RU"/>
              </w:rPr>
            </w:pP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bidi="ru-RU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знает: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eastAsia="Calibri"/>
                <w:color w:val="000000" w:themeColor="text1"/>
                <w:sz w:val="24"/>
                <w:lang w:eastAsia="en-US"/>
              </w:rPr>
              <w:t xml:space="preserve">методы оценки информации;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>- информацию для обоснования результатов исследования в области землеустройства и кадастров</w:t>
            </w:r>
            <w:r>
              <w:rPr>
                <w:sz w:val="24"/>
              </w:rPr>
              <w:t>.</w:t>
            </w: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4"/>
                <w:lang w:bidi="ru-RU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bCs/>
                <w:i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4"/>
              </w:rPr>
              <w:t xml:space="preserve">применять методы оценки </w:t>
            </w:r>
            <w:r>
              <w:rPr>
                <w:rFonts w:eastAsia="Calibri"/>
                <w:color w:val="000000" w:themeColor="text1"/>
                <w:sz w:val="24"/>
                <w:lang w:eastAsia="en-US"/>
              </w:rPr>
              <w:t xml:space="preserve">информации;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>- использовать информацию для обоснования результатов исследований в области землеустройства и кадастров.</w:t>
            </w: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4"/>
              </w:rPr>
              <w:t>Обучающийся знает: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4"/>
              </w:rPr>
              <w:t>как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color w:val="000000" w:themeColor="text1"/>
                <w:sz w:val="24"/>
                <w:lang w:eastAsia="en-US"/>
              </w:rPr>
              <w:t>проводить на оценку результатов исследований на профессиональном уровне;</w:t>
            </w:r>
          </w:p>
          <w:p w:rsidR="00C611E7" w:rsidRDefault="00CB3A5C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 xml:space="preserve">- как применять методы защиты, хранения и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>подачи информации, используя современные информационные технологии и прикладные аппаратно-программные средства.</w:t>
            </w: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bCs/>
                <w:i/>
                <w:sz w:val="22"/>
                <w:szCs w:val="22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eastAsia="Calibri"/>
                <w:color w:val="000000" w:themeColor="text1"/>
                <w:sz w:val="24"/>
                <w:lang w:eastAsia="en-US"/>
              </w:rPr>
              <w:t>проводить оценку результатов исследований на профессиональном уровне;</w:t>
            </w:r>
          </w:p>
          <w:p w:rsidR="00C611E7" w:rsidRDefault="00CB3A5C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lang w:eastAsia="en-US"/>
              </w:rPr>
              <w:t>- применять методы защиты, хранения и подачи информации, используя современные информационные технологии и прикладные аппаратно-программные средства.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E7" w:rsidRDefault="00C611E7">
            <w:pPr>
              <w:rPr>
                <w:rFonts w:eastAsia="Calibri"/>
                <w:sz w:val="24"/>
                <w:lang w:eastAsia="en-US"/>
              </w:rPr>
            </w:pPr>
          </w:p>
        </w:tc>
      </w:tr>
      <w:tr w:rsidR="00C611E7">
        <w:trPr>
          <w:trHeight w:val="1037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E7" w:rsidRDefault="00CB3A5C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  <w:r>
              <w:rPr>
                <w:b/>
                <w:bCs/>
                <w:iCs/>
                <w:color w:val="000000" w:themeColor="text1"/>
                <w:sz w:val="24"/>
              </w:rPr>
              <w:lastRenderedPageBreak/>
              <w:t>ОПК-6</w:t>
            </w:r>
            <w:r>
              <w:rPr>
                <w:iCs/>
                <w:color w:val="000000" w:themeColor="text1"/>
                <w:sz w:val="24"/>
              </w:rPr>
              <w:t xml:space="preserve"> Способен принимать обоснованные решения в профессиональной деятельности, выбирать эффективные методы и технологии выполнения землеустроительных и кадастровых работ</w:t>
            </w:r>
          </w:p>
          <w:p w:rsidR="009F1541" w:rsidRDefault="009F1541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:rsidR="009F1541" w:rsidRDefault="009F1541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:rsidR="009F1541" w:rsidRDefault="009F1541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  <w:p w:rsidR="009F1541" w:rsidRDefault="009F1541" w:rsidP="009F1541">
            <w:pPr>
              <w:widowControl w:val="0"/>
              <w:jc w:val="both"/>
              <w:rPr>
                <w:iCs/>
                <w:color w:val="000000" w:themeColor="text1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7" w:rsidRDefault="00CB3A5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ИД-1</w:t>
            </w:r>
            <w:r>
              <w:rPr>
                <w:b/>
                <w:sz w:val="24"/>
                <w:vertAlign w:val="subscript"/>
              </w:rPr>
              <w:t>ОПК6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spacing w:val="-2"/>
                <w:sz w:val="24"/>
              </w:rPr>
            </w:pPr>
            <w:r>
              <w:rPr>
                <w:bCs/>
                <w:spacing w:val="-4"/>
                <w:sz w:val="24"/>
              </w:rPr>
              <w:t>Д</w:t>
            </w:r>
            <w:r>
              <w:rPr>
                <w:bCs/>
                <w:sz w:val="24"/>
              </w:rPr>
              <w:t xml:space="preserve">емонстрирует знание методов и способов </w:t>
            </w:r>
            <w:r>
              <w:rPr>
                <w:spacing w:val="-2"/>
                <w:sz w:val="24"/>
              </w:rPr>
              <w:t xml:space="preserve">решения задач профессиональной деятельности на основе использования современных эффективных и безопасных средств и технологий; </w:t>
            </w:r>
            <w:r>
              <w:rPr>
                <w:sz w:val="24"/>
              </w:rPr>
              <w:t>принципов принятия обоснованных решений, выбора эффективных методов и технологий выполнения землеустроительных и кадастровых работ;</w:t>
            </w: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:rsidR="00C611E7" w:rsidRDefault="00CB3A5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ИД-2</w:t>
            </w:r>
            <w:r>
              <w:rPr>
                <w:b/>
                <w:sz w:val="24"/>
                <w:vertAlign w:val="subscript"/>
              </w:rPr>
              <w:t>ОПК6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bCs/>
                <w:spacing w:val="-2"/>
                <w:sz w:val="24"/>
              </w:rPr>
              <w:t xml:space="preserve">Применяет современные методы и способы для решения задач в профессиональной деятельности с учетом требований информационной </w:t>
            </w:r>
            <w:r>
              <w:rPr>
                <w:bCs/>
                <w:spacing w:val="-2"/>
                <w:sz w:val="24"/>
              </w:rPr>
              <w:lastRenderedPageBreak/>
              <w:t xml:space="preserve">безопасности, </w:t>
            </w:r>
            <w:r>
              <w:rPr>
                <w:bCs/>
                <w:sz w:val="24"/>
              </w:rPr>
              <w:t xml:space="preserve">на основе принципов </w:t>
            </w:r>
            <w:r>
              <w:rPr>
                <w:spacing w:val="-2"/>
                <w:sz w:val="24"/>
              </w:rPr>
              <w:t>принятия обоснованных решений в области землеустройства и кадастров</w:t>
            </w:r>
            <w:r>
              <w:rPr>
                <w:sz w:val="24"/>
              </w:rPr>
              <w:t>;</w:t>
            </w:r>
          </w:p>
          <w:p w:rsidR="00C611E7" w:rsidRDefault="00C611E7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</w:p>
          <w:p w:rsidR="00C611E7" w:rsidRDefault="00CB3A5C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ИД-3</w:t>
            </w:r>
            <w:r>
              <w:rPr>
                <w:b/>
                <w:sz w:val="24"/>
                <w:vertAlign w:val="subscript"/>
              </w:rPr>
              <w:t>ОПК6</w:t>
            </w:r>
          </w:p>
          <w:p w:rsidR="00C611E7" w:rsidRDefault="00CB3A5C">
            <w:pPr>
              <w:jc w:val="both"/>
              <w:rPr>
                <w:rFonts w:eastAsia="Calibri"/>
                <w:color w:val="000000" w:themeColor="text1"/>
                <w:sz w:val="24"/>
                <w:lang w:eastAsia="en-US"/>
              </w:rPr>
            </w:pPr>
            <w:r>
              <w:rPr>
                <w:bCs/>
                <w:spacing w:val="-4"/>
                <w:sz w:val="24"/>
              </w:rPr>
              <w:t>Р</w:t>
            </w:r>
            <w:r>
              <w:rPr>
                <w:bCs/>
                <w:sz w:val="24"/>
              </w:rPr>
              <w:t>ешает стандартные профессиональные задачи, выбирая эффективные и безопасные технические средства и технологии</w:t>
            </w:r>
            <w:r>
              <w:rPr>
                <w:sz w:val="24"/>
              </w:rPr>
              <w:t xml:space="preserve">; </w:t>
            </w:r>
            <w:r>
              <w:rPr>
                <w:bCs/>
                <w:sz w:val="24"/>
              </w:rPr>
              <w:t>осуществляет анализ основных характеристик объектов землеустроительной и кадастровой деятельности и оценивает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Обучающийся знает: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методы и способы </w:t>
            </w:r>
            <w:r>
              <w:rPr>
                <w:spacing w:val="-2"/>
                <w:sz w:val="24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4"/>
              </w:rPr>
              <w:t>.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  <w:lang w:bidi="ru-RU"/>
              </w:rPr>
              <w:t xml:space="preserve">- </w:t>
            </w:r>
            <w:r>
              <w:rPr>
                <w:sz w:val="24"/>
              </w:rPr>
              <w:t>принципы принятия обоснованных решений, выбора эффективных методов и технологий выполнения землеустроительных и кадастровых работ.</w:t>
            </w:r>
          </w:p>
          <w:p w:rsidR="00C611E7" w:rsidRDefault="00C611E7">
            <w:pPr>
              <w:autoSpaceDE w:val="0"/>
              <w:autoSpaceDN w:val="0"/>
              <w:adjustRightInd w:val="0"/>
              <w:jc w:val="both"/>
              <w:rPr>
                <w:sz w:val="24"/>
                <w:lang w:bidi="ru-RU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 знания</w:t>
            </w:r>
            <w:r>
              <w:rPr>
                <w:bCs/>
                <w:i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методов и способов </w:t>
            </w:r>
            <w:r>
              <w:rPr>
                <w:spacing w:val="-2"/>
                <w:sz w:val="24"/>
              </w:rPr>
              <w:t>решения задач профессиональной деятельности на основе использования современных эффективных и безопасных средств и технологий</w:t>
            </w:r>
            <w:r>
              <w:rPr>
                <w:sz w:val="24"/>
              </w:rPr>
              <w:t>.</w:t>
            </w: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  <w:lang w:bidi="ru-RU"/>
              </w:rPr>
              <w:t xml:space="preserve">- использовать знания </w:t>
            </w:r>
            <w:r>
              <w:rPr>
                <w:sz w:val="24"/>
              </w:rPr>
              <w:t>принципов принятия обоснованных решений, для выбора эффективных методов и технологий выполнения землеустроительных и кадастровых работ.</w:t>
            </w:r>
          </w:p>
          <w:p w:rsidR="00C611E7" w:rsidRDefault="00C611E7">
            <w:pPr>
              <w:jc w:val="both"/>
              <w:rPr>
                <w:color w:val="000000" w:themeColor="text1"/>
                <w:sz w:val="24"/>
                <w:lang w:bidi="ru-RU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знает: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pacing w:val="-2"/>
                <w:sz w:val="24"/>
              </w:rPr>
              <w:t>современные методы и способы для решения задач в профессиональной деятельности;</w:t>
            </w:r>
          </w:p>
          <w:p w:rsidR="00C611E7" w:rsidRDefault="00CB3A5C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spacing w:val="-2"/>
                <w:sz w:val="24"/>
              </w:rPr>
              <w:t>-  требования информационной безопасности;</w:t>
            </w:r>
          </w:p>
          <w:p w:rsidR="00C611E7" w:rsidRDefault="00C611E7">
            <w:pPr>
              <w:jc w:val="both"/>
              <w:rPr>
                <w:bCs/>
                <w:spacing w:val="-2"/>
                <w:sz w:val="24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i/>
                <w:sz w:val="24"/>
              </w:rPr>
              <w:lastRenderedPageBreak/>
              <w:t>-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pacing w:val="-2"/>
                <w:sz w:val="24"/>
              </w:rPr>
              <w:t>применять современные методы и способы для решения задач в профессиональной деятельности;</w:t>
            </w:r>
          </w:p>
          <w:p w:rsidR="00C611E7" w:rsidRDefault="00CB3A5C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spacing w:val="-2"/>
                <w:sz w:val="24"/>
              </w:rPr>
              <w:t>- учитывать требования информационной безопасности;</w:t>
            </w:r>
          </w:p>
          <w:p w:rsidR="00C611E7" w:rsidRDefault="00C611E7">
            <w:pPr>
              <w:jc w:val="both"/>
              <w:rPr>
                <w:bCs/>
                <w:spacing w:val="-2"/>
                <w:sz w:val="24"/>
              </w:rPr>
            </w:pPr>
          </w:p>
          <w:p w:rsidR="00C611E7" w:rsidRDefault="00C611E7">
            <w:pPr>
              <w:jc w:val="both"/>
              <w:rPr>
                <w:bCs/>
                <w:spacing w:val="-2"/>
                <w:sz w:val="24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знает: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jc w:val="both"/>
              <w:rPr>
                <w:bCs/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эффективные и </w:t>
            </w:r>
            <w:proofErr w:type="gramStart"/>
            <w:r>
              <w:rPr>
                <w:bCs/>
                <w:sz w:val="24"/>
              </w:rPr>
              <w:t>безопасные технические средства</w:t>
            </w:r>
            <w:proofErr w:type="gramEnd"/>
            <w:r>
              <w:rPr>
                <w:bCs/>
                <w:sz w:val="24"/>
              </w:rPr>
              <w:t xml:space="preserve"> и технологии для решения стандартных профессиональных задач;</w:t>
            </w:r>
          </w:p>
          <w:p w:rsidR="00C611E7" w:rsidRDefault="00CB3A5C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- основные характеристик объектов землеустроительной и кадастровой деятельности;</w:t>
            </w:r>
          </w:p>
          <w:p w:rsidR="00C611E7" w:rsidRDefault="00CB3A5C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- преимущества и недостатки выбранных методов и технологий.</w:t>
            </w:r>
          </w:p>
          <w:p w:rsidR="00C611E7" w:rsidRDefault="00C611E7">
            <w:pPr>
              <w:jc w:val="both"/>
              <w:rPr>
                <w:bCs/>
                <w:spacing w:val="-2"/>
                <w:sz w:val="24"/>
              </w:rPr>
            </w:pPr>
          </w:p>
          <w:p w:rsidR="00C611E7" w:rsidRDefault="00CB3A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Обучающийся умеет:</w:t>
            </w:r>
            <w:r>
              <w:rPr>
                <w:b/>
                <w:sz w:val="24"/>
              </w:rPr>
              <w:t xml:space="preserve"> </w:t>
            </w:r>
          </w:p>
          <w:p w:rsidR="00C611E7" w:rsidRDefault="00CB3A5C">
            <w:pPr>
              <w:jc w:val="both"/>
              <w:rPr>
                <w:bCs/>
                <w:sz w:val="24"/>
              </w:rPr>
            </w:pPr>
            <w:r>
              <w:rPr>
                <w:bCs/>
                <w:i/>
                <w:sz w:val="24"/>
              </w:rPr>
              <w:t>-</w:t>
            </w:r>
            <w:r>
              <w:rPr>
                <w:bCs/>
                <w:sz w:val="24"/>
              </w:rPr>
              <w:t xml:space="preserve"> решать стандартные профессиональные задачи выбирая эффективные и </w:t>
            </w:r>
            <w:proofErr w:type="gramStart"/>
            <w:r>
              <w:rPr>
                <w:bCs/>
                <w:sz w:val="24"/>
              </w:rPr>
              <w:t>безопасные технические средства</w:t>
            </w:r>
            <w:proofErr w:type="gramEnd"/>
            <w:r>
              <w:rPr>
                <w:bCs/>
                <w:sz w:val="24"/>
              </w:rPr>
              <w:t xml:space="preserve"> и технологии;</w:t>
            </w:r>
          </w:p>
          <w:p w:rsidR="00C611E7" w:rsidRDefault="00CB3A5C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- осуществлять анализ основных характеристик объектов землеустроительной и кадастровой деятельности;</w:t>
            </w:r>
          </w:p>
          <w:p w:rsidR="00C611E7" w:rsidRDefault="00CB3A5C">
            <w:pPr>
              <w:jc w:val="both"/>
              <w:rPr>
                <w:bCs/>
                <w:spacing w:val="-2"/>
                <w:sz w:val="24"/>
              </w:rPr>
            </w:pPr>
            <w:r>
              <w:rPr>
                <w:bCs/>
                <w:sz w:val="24"/>
              </w:rPr>
              <w:t>- оценивать преимущества и недостатки выбранных методов и технологий для их описания в соответствии с действующим законодательством.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E7" w:rsidRDefault="00C611E7">
            <w:pPr>
              <w:spacing w:after="160" w:line="259" w:lineRule="auto"/>
              <w:rPr>
                <w:rFonts w:eastAsia="Calibri"/>
                <w:sz w:val="24"/>
              </w:rPr>
            </w:pPr>
          </w:p>
        </w:tc>
      </w:tr>
    </w:tbl>
    <w:p w:rsidR="00C611E7" w:rsidRDefault="00C611E7">
      <w:pPr>
        <w:jc w:val="center"/>
        <w:rPr>
          <w:b/>
        </w:rPr>
      </w:pPr>
    </w:p>
    <w:p w:rsidR="00C611E7" w:rsidRDefault="00CB3A5C">
      <w:pPr>
        <w:jc w:val="center"/>
        <w:rPr>
          <w:b/>
        </w:rPr>
      </w:pPr>
      <w:r>
        <w:rPr>
          <w:b/>
        </w:rPr>
        <w:t xml:space="preserve">3 Место дисциплины в структуре основной профессиональной </w:t>
      </w:r>
    </w:p>
    <w:p w:rsidR="00C611E7" w:rsidRDefault="00CB3A5C">
      <w:pPr>
        <w:jc w:val="center"/>
        <w:rPr>
          <w:b/>
        </w:rPr>
      </w:pPr>
      <w:r>
        <w:rPr>
          <w:b/>
        </w:rPr>
        <w:t>образовательной программы</w:t>
      </w:r>
    </w:p>
    <w:p w:rsidR="00C611E7" w:rsidRDefault="00CB3A5C">
      <w:pPr>
        <w:tabs>
          <w:tab w:val="left" w:pos="0"/>
        </w:tabs>
        <w:ind w:firstLine="709"/>
        <w:jc w:val="both"/>
        <w:rPr>
          <w:i/>
          <w:color w:val="000000"/>
          <w:szCs w:val="28"/>
        </w:rPr>
      </w:pPr>
      <w:r>
        <w:rPr>
          <w:szCs w:val="28"/>
        </w:rPr>
        <w:t xml:space="preserve">Дисциплина </w:t>
      </w:r>
      <w:r>
        <w:rPr>
          <w:bCs/>
          <w:szCs w:val="28"/>
        </w:rPr>
        <w:t>«</w:t>
      </w:r>
      <w:r>
        <w:rPr>
          <w:color w:val="000000" w:themeColor="text1"/>
          <w:spacing w:val="16"/>
          <w:szCs w:val="28"/>
        </w:rPr>
        <w:t>Прогнозирование и планирование рационального использования земель»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входит в </w:t>
      </w:r>
      <w:r>
        <w:rPr>
          <w:szCs w:val="28"/>
        </w:rPr>
        <w:t xml:space="preserve">цикл профиля (элективный) (выбор 2 из 4) (количество выбираемых модулей 2) </w:t>
      </w:r>
      <w:r>
        <w:rPr>
          <w:color w:val="000000"/>
          <w:szCs w:val="28"/>
        </w:rPr>
        <w:t xml:space="preserve">дисциплин подготовки студентов по направлениям подготовки </w:t>
      </w:r>
      <w:r>
        <w:rPr>
          <w:i/>
          <w:color w:val="000000"/>
          <w:szCs w:val="28"/>
        </w:rPr>
        <w:t xml:space="preserve">38.03.05 – Бизнес-информатика, 21.03.02 – Землеустройство и кадастры </w:t>
      </w:r>
      <w:r>
        <w:rPr>
          <w:color w:val="000000"/>
          <w:szCs w:val="28"/>
        </w:rPr>
        <w:t xml:space="preserve">по направленности (профилю) </w:t>
      </w:r>
      <w:r>
        <w:rPr>
          <w:i/>
          <w:color w:val="000000"/>
          <w:szCs w:val="28"/>
        </w:rPr>
        <w:t>«Цифровые технологии в управлении земельными ресурсами и объектами недвижимости».</w:t>
      </w:r>
    </w:p>
    <w:p w:rsidR="00C611E7" w:rsidRDefault="00CB3A5C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Дисциплина изучается на 3-ем курсе (ах) в 6-ом семестре на очной форме обучения.</w:t>
      </w:r>
    </w:p>
    <w:p w:rsidR="00C611E7" w:rsidRDefault="00CB3A5C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Логическая и содержательная связь дисциплин, участвующих в формировании компетенций, содержится в ниже представленной таблице:</w:t>
      </w:r>
    </w:p>
    <w:p w:rsidR="00C611E7" w:rsidRDefault="00C611E7">
      <w:pPr>
        <w:tabs>
          <w:tab w:val="left" w:pos="0"/>
        </w:tabs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693"/>
        <w:gridCol w:w="2977"/>
        <w:gridCol w:w="2261"/>
      </w:tblGrid>
      <w:tr w:rsidR="00C611E7">
        <w:trPr>
          <w:tblHeader/>
        </w:trPr>
        <w:tc>
          <w:tcPr>
            <w:tcW w:w="1980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bCs/>
                <w:i/>
                <w:sz w:val="24"/>
              </w:rPr>
              <w:t>Компетенция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Предшествующие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bCs/>
                <w:i/>
                <w:sz w:val="24"/>
              </w:rPr>
              <w:t>дисциплины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-1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Данная</w:t>
            </w:r>
          </w:p>
          <w:p w:rsidR="00C611E7" w:rsidRDefault="00CB3A5C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дисциплина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</w:tabs>
              <w:ind w:right="251"/>
              <w:jc w:val="center"/>
              <w:rPr>
                <w:i/>
                <w:sz w:val="24"/>
              </w:rPr>
            </w:pPr>
            <w:r>
              <w:rPr>
                <w:b/>
                <w:bCs/>
                <w:i/>
                <w:sz w:val="24"/>
              </w:rPr>
              <w:t>Последующие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bCs/>
                <w:i/>
                <w:sz w:val="24"/>
              </w:rPr>
              <w:t>дисциплины</w:t>
            </w:r>
          </w:p>
        </w:tc>
      </w:tr>
      <w:tr w:rsidR="00C611E7">
        <w:trPr>
          <w:trHeight w:val="1887"/>
        </w:trPr>
        <w:tc>
          <w:tcPr>
            <w:tcW w:w="1980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ОПК-5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 xml:space="preserve">Основы градостроительного проектирования и планировки территорий </w:t>
            </w:r>
          </w:p>
          <w:p w:rsidR="00C611E7" w:rsidRDefault="00C611E7">
            <w:pPr>
              <w:rPr>
                <w:sz w:val="24"/>
              </w:rPr>
            </w:pPr>
          </w:p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>Географические информационные системы в землеустройстве и кадастрах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Прогнозирование и планирование рационального использования земель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611E7">
        <w:trPr>
          <w:trHeight w:val="58"/>
        </w:trPr>
        <w:tc>
          <w:tcPr>
            <w:tcW w:w="1980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ОПК-6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>Основы землеустройства</w:t>
            </w:r>
          </w:p>
          <w:p w:rsidR="00C611E7" w:rsidRDefault="00C611E7">
            <w:pPr>
              <w:rPr>
                <w:sz w:val="24"/>
              </w:rPr>
            </w:pPr>
          </w:p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>Основы государственного кадастрового учета и регистрации недвижимости</w:t>
            </w:r>
          </w:p>
          <w:p w:rsidR="00C611E7" w:rsidRDefault="00C611E7">
            <w:pPr>
              <w:rPr>
                <w:sz w:val="24"/>
              </w:rPr>
            </w:pPr>
          </w:p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>Кадастровая деятельность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C611E7" w:rsidRDefault="00C611E7">
            <w:pPr>
              <w:tabs>
                <w:tab w:val="left" w:pos="0"/>
              </w:tabs>
              <w:jc w:val="center"/>
              <w:rPr>
                <w:sz w:val="24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</w:tbl>
    <w:p w:rsidR="00C611E7" w:rsidRDefault="00CB3A5C">
      <w:pPr>
        <w:widowControl w:val="0"/>
        <w:tabs>
          <w:tab w:val="left" w:pos="0"/>
          <w:tab w:val="left" w:pos="9639"/>
        </w:tabs>
        <w:jc w:val="center"/>
        <w:rPr>
          <w:b/>
        </w:rPr>
      </w:pPr>
      <w:r>
        <w:rPr>
          <w:b/>
        </w:rPr>
        <w:t>4. Объем дисциплины и виды учебной работы</w:t>
      </w:r>
    </w:p>
    <w:p w:rsidR="00C611E7" w:rsidRDefault="00CB3A5C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>
        <w:rPr>
          <w:szCs w:val="28"/>
        </w:rPr>
        <w:t>Общая трудоёмкость дисциплины» составляет</w:t>
      </w:r>
      <w:r>
        <w:rPr>
          <w:szCs w:val="28"/>
          <w:u w:val="single"/>
        </w:rPr>
        <w:t xml:space="preserve"> 3</w:t>
      </w:r>
      <w:r>
        <w:rPr>
          <w:szCs w:val="28"/>
        </w:rPr>
        <w:t xml:space="preserve"> зачётные единицы или </w:t>
      </w:r>
      <w:r>
        <w:rPr>
          <w:szCs w:val="28"/>
          <w:u w:val="single"/>
        </w:rPr>
        <w:t xml:space="preserve">108 </w:t>
      </w:r>
      <w:r>
        <w:rPr>
          <w:szCs w:val="28"/>
        </w:rPr>
        <w:t>академических часа.</w:t>
      </w:r>
    </w:p>
    <w:p w:rsidR="00C611E7" w:rsidRDefault="00CB3A5C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>
        <w:rPr>
          <w:szCs w:val="28"/>
        </w:rPr>
        <w:t>Объём дисциплины по видам учебных занятий (в часах)</w:t>
      </w:r>
    </w:p>
    <w:tbl>
      <w:tblPr>
        <w:tblW w:w="9824" w:type="dxa"/>
        <w:tblInd w:w="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3"/>
        <w:gridCol w:w="2687"/>
        <w:gridCol w:w="2274"/>
      </w:tblGrid>
      <w:tr w:rsidR="00C611E7">
        <w:trPr>
          <w:trHeight w:hRule="exact" w:val="285"/>
          <w:tblHeader/>
        </w:trPr>
        <w:tc>
          <w:tcPr>
            <w:tcW w:w="4863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ind w:left="37" w:right="311"/>
              <w:jc w:val="center"/>
              <w:rPr>
                <w:sz w:val="24"/>
              </w:rPr>
            </w:pPr>
            <w:r>
              <w:rPr>
                <w:sz w:val="24"/>
              </w:rPr>
              <w:t>Объём дисциплины</w:t>
            </w:r>
          </w:p>
        </w:tc>
        <w:tc>
          <w:tcPr>
            <w:tcW w:w="49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</w:tr>
      <w:tr w:rsidR="00C611E7">
        <w:trPr>
          <w:trHeight w:hRule="exact" w:val="1007"/>
          <w:tblHeader/>
        </w:trPr>
        <w:tc>
          <w:tcPr>
            <w:tcW w:w="4863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611E7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  <w:p w:rsidR="00C611E7" w:rsidRDefault="00CB3A5C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</w:p>
          <w:p w:rsidR="00C611E7" w:rsidRDefault="00CB3A5C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заочная формы</w:t>
            </w:r>
          </w:p>
          <w:p w:rsidR="00C611E7" w:rsidRDefault="00CB3A5C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обучения (при</w:t>
            </w:r>
          </w:p>
          <w:p w:rsidR="00C611E7" w:rsidRDefault="00CB3A5C">
            <w:pPr>
              <w:widowControl w:val="0"/>
              <w:ind w:left="115"/>
              <w:jc w:val="center"/>
              <w:rPr>
                <w:sz w:val="24"/>
              </w:rPr>
            </w:pPr>
            <w:r>
              <w:rPr>
                <w:sz w:val="24"/>
              </w:rPr>
              <w:t>наличии)</w:t>
            </w:r>
          </w:p>
        </w:tc>
      </w:tr>
      <w:tr w:rsidR="00C611E7">
        <w:trPr>
          <w:trHeight w:hRule="exact" w:val="326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Общая трудоемкость дисциплины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611E7">
        <w:trPr>
          <w:trHeight w:hRule="exact" w:val="859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Контактная работа обучающихся с преподавателем (по видам учебных занятий) (всего)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611E7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Аудиторная работа (всего):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611E7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в т. числе: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611E7">
            <w:pPr>
              <w:widowControl w:val="0"/>
              <w:spacing w:line="276" w:lineRule="auto"/>
              <w:ind w:left="400" w:right="311"/>
              <w:jc w:val="center"/>
              <w:rPr>
                <w:color w:val="FF0000"/>
                <w:sz w:val="24"/>
              </w:rPr>
            </w:pP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611E7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611E7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Семинары, практические занятия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611E7">
        <w:trPr>
          <w:trHeight w:hRule="exact" w:val="287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Лабораторные работы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611E7" w:rsidTr="009B6AA8">
        <w:trPr>
          <w:trHeight w:hRule="exact" w:val="5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9B6AA8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9B6AA8" w:rsidP="009B6AA8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Домашнее творческое задание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-</w:t>
            </w:r>
          </w:p>
        </w:tc>
      </w:tr>
      <w:tr w:rsidR="00C611E7">
        <w:trPr>
          <w:trHeight w:hRule="exact" w:val="2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 работа обучающихся (всего**)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-</w:t>
            </w:r>
          </w:p>
        </w:tc>
      </w:tr>
      <w:tr w:rsidR="00C611E7">
        <w:trPr>
          <w:trHeight w:hRule="exact" w:val="685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Вид промежуточной аттестации обучающегося (зачет / экзамен)</w:t>
            </w:r>
          </w:p>
          <w:p w:rsidR="00C611E7" w:rsidRDefault="00C611E7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2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611E7" w:rsidRDefault="00CB3A5C">
            <w:pPr>
              <w:widowControl w:val="0"/>
              <w:spacing w:line="276" w:lineRule="auto"/>
              <w:jc w:val="center"/>
              <w:rPr>
                <w:i/>
                <w:iCs/>
                <w:sz w:val="24"/>
              </w:rPr>
            </w:pPr>
            <w:r>
              <w:rPr>
                <w:i/>
                <w:iCs/>
                <w:sz w:val="24"/>
              </w:rPr>
              <w:t>-</w:t>
            </w:r>
          </w:p>
        </w:tc>
      </w:tr>
    </w:tbl>
    <w:p w:rsidR="00C611E7" w:rsidRDefault="00CB3A5C">
      <w:pPr>
        <w:ind w:firstLine="709"/>
        <w:jc w:val="both"/>
        <w:rPr>
          <w:szCs w:val="28"/>
        </w:rPr>
      </w:pPr>
      <w:bookmarkStart w:id="6" w:name="_Toc414797547"/>
      <w:bookmarkStart w:id="7" w:name="_Toc414798546"/>
      <w:r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:rsidR="00C611E7" w:rsidRDefault="00CB3A5C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>
        <w:rPr>
          <w:rFonts w:eastAsia="Calibri"/>
          <w:szCs w:val="28"/>
          <w:lang w:eastAsia="en-US"/>
        </w:rPr>
        <w:t xml:space="preserve">рудоемкость контактной работы в ЭИОС эквивалентна аудиторной работе. </w:t>
      </w:r>
    </w:p>
    <w:p w:rsidR="00C611E7" w:rsidRDefault="00C611E7"/>
    <w:bookmarkEnd w:id="6"/>
    <w:bookmarkEnd w:id="7"/>
    <w:p w:rsidR="00C611E7" w:rsidRDefault="00CB3A5C">
      <w:pPr>
        <w:ind w:right="62"/>
        <w:jc w:val="center"/>
        <w:rPr>
          <w:b/>
          <w:szCs w:val="28"/>
        </w:rPr>
      </w:pPr>
      <w:r>
        <w:rPr>
          <w:b/>
          <w:szCs w:val="28"/>
        </w:rPr>
        <w:t>5. Структура и содержание дисциплины</w:t>
      </w:r>
    </w:p>
    <w:p w:rsidR="00C611E7" w:rsidRDefault="00C611E7">
      <w:pPr>
        <w:ind w:left="62" w:right="62" w:firstLine="782"/>
        <w:jc w:val="both"/>
        <w:rPr>
          <w:b/>
          <w:szCs w:val="28"/>
        </w:rPr>
      </w:pPr>
    </w:p>
    <w:p w:rsidR="00C611E7" w:rsidRDefault="00CB3A5C">
      <w:pPr>
        <w:ind w:right="62" w:firstLine="709"/>
        <w:jc w:val="both"/>
        <w:rPr>
          <w:b/>
          <w:szCs w:val="28"/>
        </w:rPr>
      </w:pPr>
      <w:r>
        <w:rPr>
          <w:b/>
          <w:szCs w:val="28"/>
        </w:rPr>
        <w:t>5.1. Содержание учебной дисциплины</w:t>
      </w:r>
    </w:p>
    <w:p w:rsidR="00C611E7" w:rsidRDefault="00C611E7">
      <w:pPr>
        <w:ind w:right="62" w:firstLine="709"/>
        <w:jc w:val="both"/>
        <w:rPr>
          <w:bCs/>
          <w:szCs w:val="28"/>
        </w:rPr>
      </w:pPr>
    </w:p>
    <w:p w:rsidR="00C611E7" w:rsidRDefault="00CB3A5C">
      <w:pPr>
        <w:ind w:right="62" w:firstLine="709"/>
        <w:jc w:val="both"/>
        <w:rPr>
          <w:bCs/>
          <w:szCs w:val="28"/>
        </w:rPr>
      </w:pPr>
      <w:r>
        <w:rPr>
          <w:bCs/>
          <w:szCs w:val="28"/>
        </w:rPr>
        <w:t>Для очной формы обучения</w:t>
      </w:r>
    </w:p>
    <w:p w:rsidR="00C611E7" w:rsidRDefault="00CB3A5C">
      <w:pPr>
        <w:rPr>
          <w:sz w:val="20"/>
        </w:rPr>
      </w:pPr>
      <w:r>
        <w:rPr>
          <w:szCs w:val="28"/>
        </w:rPr>
        <w:t>Таблица 5.1 – Структура учебной дисциплины для очной формы обучения</w:t>
      </w:r>
    </w:p>
    <w:p w:rsidR="00C611E7" w:rsidRDefault="00C611E7">
      <w:pPr>
        <w:ind w:firstLine="708"/>
        <w:rPr>
          <w:sz w:val="20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844"/>
        <w:gridCol w:w="920"/>
        <w:gridCol w:w="920"/>
        <w:gridCol w:w="920"/>
        <w:gridCol w:w="920"/>
        <w:gridCol w:w="1221"/>
      </w:tblGrid>
      <w:tr w:rsidR="00C611E7">
        <w:trPr>
          <w:tblHeader/>
        </w:trPr>
        <w:tc>
          <w:tcPr>
            <w:tcW w:w="2034" w:type="pct"/>
            <w:vMerge w:val="restar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Названия </w:t>
            </w:r>
            <w:r>
              <w:rPr>
                <w:sz w:val="24"/>
              </w:rPr>
              <w:br/>
              <w:t>содержательных разделов и тем учебной дисциплины</w:t>
            </w:r>
          </w:p>
        </w:tc>
        <w:tc>
          <w:tcPr>
            <w:tcW w:w="2965" w:type="pct"/>
            <w:gridSpan w:val="6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C611E7">
        <w:trPr>
          <w:tblHeader/>
        </w:trPr>
        <w:tc>
          <w:tcPr>
            <w:tcW w:w="2034" w:type="pct"/>
            <w:vMerge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2965" w:type="pct"/>
            <w:gridSpan w:val="6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</w:tr>
      <w:tr w:rsidR="00C611E7">
        <w:trPr>
          <w:tblHeader/>
        </w:trPr>
        <w:tc>
          <w:tcPr>
            <w:tcW w:w="2034" w:type="pct"/>
            <w:vMerge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530" w:type="pct"/>
            <w:gridSpan w:val="5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том числе</w:t>
            </w:r>
          </w:p>
        </w:tc>
      </w:tr>
      <w:tr w:rsidR="00C611E7">
        <w:trPr>
          <w:tblHeader/>
        </w:trPr>
        <w:tc>
          <w:tcPr>
            <w:tcW w:w="2034" w:type="pct"/>
            <w:vMerge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лек.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пр.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лаб.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инд.</w:t>
            </w:r>
          </w:p>
        </w:tc>
        <w:tc>
          <w:tcPr>
            <w:tcW w:w="627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СРС</w:t>
            </w:r>
          </w:p>
        </w:tc>
      </w:tr>
      <w:tr w:rsidR="00C611E7">
        <w:trPr>
          <w:tblHeader/>
        </w:trPr>
        <w:tc>
          <w:tcPr>
            <w:tcW w:w="2034" w:type="pct"/>
          </w:tcPr>
          <w:p w:rsidR="00C611E7" w:rsidRDefault="00CB3A5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  <w:tc>
          <w:tcPr>
            <w:tcW w:w="435" w:type="pct"/>
            <w:shd w:val="clear" w:color="auto" w:fill="auto"/>
          </w:tcPr>
          <w:p w:rsidR="00C611E7" w:rsidRDefault="00CB3A5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475" w:type="pct"/>
            <w:shd w:val="clear" w:color="auto" w:fill="auto"/>
          </w:tcPr>
          <w:p w:rsidR="00C611E7" w:rsidRDefault="00CB3A5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475" w:type="pct"/>
          </w:tcPr>
          <w:p w:rsidR="00C611E7" w:rsidRDefault="00CB3A5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475" w:type="pct"/>
          </w:tcPr>
          <w:p w:rsidR="00C611E7" w:rsidRDefault="00CB3A5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475" w:type="pct"/>
          </w:tcPr>
          <w:p w:rsidR="00C611E7" w:rsidRDefault="00CB3A5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627" w:type="pct"/>
          </w:tcPr>
          <w:p w:rsidR="00C611E7" w:rsidRDefault="00CB3A5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</w:t>
            </w:r>
          </w:p>
        </w:tc>
      </w:tr>
      <w:tr w:rsidR="00C611E7">
        <w:tc>
          <w:tcPr>
            <w:tcW w:w="2034" w:type="pct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 xml:space="preserve">Тема 1. История возникновения прогнозирования и планирования. 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611E7">
        <w:tc>
          <w:tcPr>
            <w:tcW w:w="2034" w:type="pct"/>
          </w:tcPr>
          <w:p w:rsidR="00C611E7" w:rsidRDefault="00CB3A5C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2. Отечественный и зарубежный опыт прогнозирования и планирования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611E7">
        <w:tc>
          <w:tcPr>
            <w:tcW w:w="2034" w:type="pct"/>
          </w:tcPr>
          <w:p w:rsidR="00C611E7" w:rsidRDefault="00CB3A5C">
            <w:pPr>
              <w:tabs>
                <w:tab w:val="left" w:pos="723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3.  </w:t>
            </w:r>
            <w:r>
              <w:rPr>
                <w:color w:val="000000" w:themeColor="text1"/>
                <w:sz w:val="24"/>
              </w:rPr>
              <w:t xml:space="preserve">Теоретические положения прогнозирования и планирования использования земель и объектов недвижимости 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611E7">
        <w:tc>
          <w:tcPr>
            <w:tcW w:w="2034" w:type="pct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Cs w:val="28"/>
              </w:rPr>
            </w:pPr>
            <w:r>
              <w:rPr>
                <w:sz w:val="24"/>
              </w:rPr>
              <w:t>Тема 4.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sz w:val="24"/>
              </w:rPr>
              <w:t xml:space="preserve">Организация работ по прогнозированию и планированию использования земель и объектов недвижимости. 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611E7">
        <w:tc>
          <w:tcPr>
            <w:tcW w:w="2034" w:type="pct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sz w:val="24"/>
              </w:rPr>
              <w:t>Информационное обеспечение</w:t>
            </w:r>
            <w:r>
              <w:rPr>
                <w:color w:val="000000" w:themeColor="text1"/>
                <w:sz w:val="24"/>
              </w:rPr>
              <w:t xml:space="preserve"> прогнозирования и планирования использования земель и объектов недвижимости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611E7">
        <w:tc>
          <w:tcPr>
            <w:tcW w:w="2034" w:type="pct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Тема 6.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 w:val="24"/>
              </w:rPr>
              <w:t>Методы планирования и прогнозирования использования земель и объектов недвижимости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C611E7">
        <w:tc>
          <w:tcPr>
            <w:tcW w:w="2034" w:type="pct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Тема 7.</w:t>
            </w:r>
            <w:r>
              <w:rPr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 w:val="24"/>
              </w:rPr>
              <w:t>Определение эффективности использования земель и объектов недвижимости на основе данных прогнозирования и планирования использования земель и объектов недвижимости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27" w:type="pct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611E7">
        <w:tc>
          <w:tcPr>
            <w:tcW w:w="2034" w:type="pct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rPr>
                <w:sz w:val="24"/>
              </w:rPr>
            </w:pPr>
            <w:r>
              <w:rPr>
                <w:sz w:val="24"/>
              </w:rPr>
              <w:t xml:space="preserve">Зачет 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475" w:type="pct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627" w:type="pct"/>
            <w:vAlign w:val="center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</w:tr>
      <w:tr w:rsidR="00C611E7">
        <w:tc>
          <w:tcPr>
            <w:tcW w:w="2034" w:type="pct"/>
          </w:tcPr>
          <w:p w:rsidR="00C611E7" w:rsidRDefault="00CB3A5C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Всего часов 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475" w:type="pct"/>
            <w:vAlign w:val="center"/>
          </w:tcPr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475" w:type="pct"/>
            <w:vAlign w:val="center"/>
          </w:tcPr>
          <w:p w:rsidR="00C611E7" w:rsidRDefault="00C611E7">
            <w:pPr>
              <w:jc w:val="center"/>
              <w:rPr>
                <w:b/>
                <w:sz w:val="24"/>
              </w:rPr>
            </w:pPr>
          </w:p>
        </w:tc>
        <w:tc>
          <w:tcPr>
            <w:tcW w:w="475" w:type="pct"/>
            <w:vAlign w:val="center"/>
          </w:tcPr>
          <w:p w:rsidR="00C611E7" w:rsidRDefault="00C611E7">
            <w:pPr>
              <w:jc w:val="center"/>
              <w:rPr>
                <w:b/>
                <w:sz w:val="24"/>
              </w:rPr>
            </w:pPr>
          </w:p>
        </w:tc>
        <w:tc>
          <w:tcPr>
            <w:tcW w:w="627" w:type="pct"/>
            <w:vAlign w:val="center"/>
          </w:tcPr>
          <w:p w:rsidR="00C611E7" w:rsidRDefault="00CB3A5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</w:tr>
    </w:tbl>
    <w:p w:rsidR="00C611E7" w:rsidRDefault="00CB3A5C">
      <w:pPr>
        <w:tabs>
          <w:tab w:val="left" w:pos="0"/>
        </w:tabs>
        <w:spacing w:before="120" w:after="120"/>
        <w:ind w:firstLine="567"/>
        <w:jc w:val="both"/>
        <w:rPr>
          <w:bCs/>
          <w:szCs w:val="28"/>
        </w:rPr>
      </w:pPr>
      <w:r>
        <w:rPr>
          <w:bCs/>
          <w:szCs w:val="28"/>
        </w:rPr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>
        <w:rPr>
          <w:bCs/>
          <w:i/>
          <w:szCs w:val="28"/>
        </w:rPr>
        <w:t xml:space="preserve">разделов (тем) </w:t>
      </w:r>
      <w:r>
        <w:rPr>
          <w:bCs/>
          <w:szCs w:val="28"/>
        </w:rPr>
        <w:t xml:space="preserve">учебных занятий. Изучение каждого раздела (темы) предполагает овладение студентами необходимыми компетенциями. Результат аттестации студентов на различных этапах   формирования компетенций показывает уровень освоения компетенций студентами.  </w:t>
      </w:r>
    </w:p>
    <w:p w:rsidR="00C611E7" w:rsidRDefault="00CB3A5C">
      <w:pPr>
        <w:ind w:right="62" w:firstLine="709"/>
        <w:jc w:val="both"/>
        <w:rPr>
          <w:b/>
          <w:szCs w:val="28"/>
        </w:rPr>
      </w:pPr>
      <w:r>
        <w:rPr>
          <w:b/>
          <w:szCs w:val="28"/>
        </w:rPr>
        <w:t>5.2 Распределение разделов и тем дисциплины по видам занятий</w:t>
      </w:r>
    </w:p>
    <w:p w:rsidR="00C611E7" w:rsidRDefault="00C611E7">
      <w:pPr>
        <w:ind w:right="62" w:firstLine="709"/>
        <w:jc w:val="both"/>
        <w:rPr>
          <w:bCs/>
          <w:szCs w:val="28"/>
        </w:rPr>
        <w:sectPr w:rsidR="00C611E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81"/>
        </w:sectPr>
      </w:pPr>
    </w:p>
    <w:p w:rsidR="00C611E7" w:rsidRDefault="00C611E7">
      <w:pPr>
        <w:ind w:right="62" w:firstLine="709"/>
        <w:jc w:val="both"/>
        <w:rPr>
          <w:b/>
          <w:szCs w:val="28"/>
        </w:rPr>
      </w:pPr>
      <w:bookmarkStart w:id="8" w:name="_Hlk74082214"/>
    </w:p>
    <w:p w:rsidR="00C611E7" w:rsidRDefault="00CB3A5C">
      <w:pPr>
        <w:ind w:right="62" w:firstLine="709"/>
        <w:jc w:val="both"/>
        <w:rPr>
          <w:b/>
          <w:szCs w:val="28"/>
        </w:rPr>
      </w:pPr>
      <w:r>
        <w:rPr>
          <w:b/>
          <w:szCs w:val="28"/>
        </w:rPr>
        <w:t xml:space="preserve">Таблица 5.3 - Распределение </w:t>
      </w:r>
      <w:proofErr w:type="gramStart"/>
      <w:r>
        <w:rPr>
          <w:b/>
          <w:szCs w:val="28"/>
        </w:rPr>
        <w:t>разделов  и</w:t>
      </w:r>
      <w:proofErr w:type="gramEnd"/>
      <w:r>
        <w:rPr>
          <w:b/>
          <w:szCs w:val="28"/>
        </w:rPr>
        <w:t xml:space="preserve"> тем дисциплин  по видам занятий для очной формы обучения</w:t>
      </w:r>
    </w:p>
    <w:tbl>
      <w:tblPr>
        <w:tblW w:w="151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429"/>
        <w:gridCol w:w="3354"/>
        <w:gridCol w:w="1097"/>
        <w:gridCol w:w="1275"/>
        <w:gridCol w:w="1276"/>
        <w:gridCol w:w="709"/>
        <w:gridCol w:w="992"/>
        <w:gridCol w:w="1842"/>
      </w:tblGrid>
      <w:tr w:rsidR="00C611E7">
        <w:trPr>
          <w:trHeight w:val="348"/>
          <w:tblHeader/>
        </w:trPr>
        <w:tc>
          <w:tcPr>
            <w:tcW w:w="2155" w:type="dxa"/>
            <w:vMerge w:val="restart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bookmarkStart w:id="9" w:name="_Hlk84163088"/>
            <w:bookmarkEnd w:id="8"/>
            <w:r>
              <w:rPr>
                <w:b/>
                <w:color w:val="000000"/>
                <w:sz w:val="22"/>
                <w:szCs w:val="22"/>
              </w:rPr>
              <w:t xml:space="preserve">Планируемые 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(контролируемые) 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результаты освоения: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код формируемой 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компетенции и 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FF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429" w:type="dxa"/>
            <w:vMerge w:val="restart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Наименование 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разделов, тем 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дисциплины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Содержание 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раздела</w:t>
            </w:r>
          </w:p>
        </w:tc>
        <w:tc>
          <w:tcPr>
            <w:tcW w:w="4357" w:type="dxa"/>
            <w:gridSpan w:val="4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 учебной работы</w:t>
            </w:r>
          </w:p>
        </w:tc>
        <w:tc>
          <w:tcPr>
            <w:tcW w:w="992" w:type="dxa"/>
            <w:vMerge w:val="restart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семестр</w:t>
            </w:r>
          </w:p>
        </w:tc>
        <w:tc>
          <w:tcPr>
            <w:tcW w:w="1842" w:type="dxa"/>
            <w:vMerge w:val="restart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Виды, формы и место проведения учебной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Работы и формы контроля</w:t>
            </w:r>
          </w:p>
        </w:tc>
      </w:tr>
      <w:tr w:rsidR="00C611E7">
        <w:trPr>
          <w:trHeight w:val="410"/>
          <w:tblHeader/>
        </w:trPr>
        <w:tc>
          <w:tcPr>
            <w:tcW w:w="2155" w:type="dxa"/>
            <w:vMerge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vAlign w:val="center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48" w:type="dxa"/>
            <w:gridSpan w:val="3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ind w:left="113" w:right="113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Самостоятельная работа, час.</w:t>
            </w:r>
          </w:p>
        </w:tc>
        <w:tc>
          <w:tcPr>
            <w:tcW w:w="992" w:type="dxa"/>
            <w:vMerge/>
            <w:vAlign w:val="center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611E7">
        <w:trPr>
          <w:trHeight w:val="1582"/>
          <w:tblHeader/>
        </w:trPr>
        <w:tc>
          <w:tcPr>
            <w:tcW w:w="2155" w:type="dxa"/>
            <w:vMerge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29" w:type="dxa"/>
            <w:vMerge/>
            <w:shd w:val="clear" w:color="auto" w:fill="auto"/>
            <w:vAlign w:val="center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Лекции, час.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лабораторные занятия, час.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Практические, семинарские, занятия, час.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bookmarkEnd w:id="9"/>
      <w:tr w:rsidR="00C611E7">
        <w:tc>
          <w:tcPr>
            <w:tcW w:w="2155" w:type="dxa"/>
          </w:tcPr>
          <w:p w:rsidR="00C611E7" w:rsidRPr="000E0403" w:rsidRDefault="00851B9D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t>ОПК</w:t>
            </w:r>
            <w:r w:rsidR="00117BC7" w:rsidRPr="000E0403">
              <w:rPr>
                <w:b/>
                <w:sz w:val="22"/>
                <w:szCs w:val="22"/>
              </w:rPr>
              <w:t>-</w:t>
            </w:r>
            <w:r w:rsidRPr="000E0403">
              <w:rPr>
                <w:b/>
                <w:sz w:val="22"/>
                <w:szCs w:val="22"/>
              </w:rPr>
              <w:t>5</w:t>
            </w:r>
          </w:p>
          <w:p w:rsidR="001445D1" w:rsidRDefault="001445D1" w:rsidP="001A2C52">
            <w:pPr>
              <w:rPr>
                <w:sz w:val="22"/>
                <w:szCs w:val="22"/>
              </w:rPr>
            </w:pP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ИД-1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  <w:r w:rsidR="001A2C52" w:rsidRPr="000E040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="001A2C52"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="001A2C52"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 w:rsidR="0096521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="00965213"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 w:rsidR="0096521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="00965213"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1. История возникновения прогнозирования и планирования. Отечественный и зарубежный опыт прогнозирования и планирования</w:t>
            </w:r>
          </w:p>
        </w:tc>
        <w:tc>
          <w:tcPr>
            <w:tcW w:w="3354" w:type="dxa"/>
            <w:shd w:val="clear" w:color="auto" w:fill="auto"/>
          </w:tcPr>
          <w:p w:rsidR="00C611E7" w:rsidRPr="00117BC7" w:rsidRDefault="00CB3A5C" w:rsidP="00117BC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Возникновение понятия прогнозирования. Прогностика как наука. История прогнозирования и планирования системы землепользования в России. Зарубежный опыт прогнозирования и планирования землепользования</w:t>
            </w:r>
          </w:p>
        </w:tc>
        <w:tc>
          <w:tcPr>
            <w:tcW w:w="1097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Лекция -визуализация. Устный опрос.</w:t>
            </w:r>
          </w:p>
          <w:p w:rsidR="00C611E7" w:rsidRDefault="00CB3A5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117BC7" w:rsidRDefault="001A2C52" w:rsidP="00117BC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О</w:t>
            </w:r>
            <w:r w:rsidR="00117BC7"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ПК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-</w:t>
            </w:r>
            <w:proofErr w:type="gramStart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6</w:t>
            </w:r>
            <w:r w:rsidR="00117BC7"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:ИД</w:t>
            </w:r>
            <w:proofErr w:type="gramEnd"/>
            <w:r w:rsidR="00117BC7"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-1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  <w:r w:rsidR="00117BC7"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="00117BC7"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  <w:r w:rsidR="00117BC7"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="00117BC7"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ИД-3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  <w:p w:rsidR="00C611E7" w:rsidRDefault="00C611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2. Отечественный и зарубежный опыт прогнозирования и планирования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Зарубежный опыт прогнозирования и планирования землепользования</w:t>
            </w:r>
          </w:p>
          <w:p w:rsidR="00C611E7" w:rsidRDefault="00C611E7">
            <w:pPr>
              <w:tabs>
                <w:tab w:val="left" w:pos="723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Лекция -визуализация. Устный опрос.</w:t>
            </w:r>
          </w:p>
          <w:p w:rsidR="00C611E7" w:rsidRDefault="00CB3A5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D21C8F" w:rsidRPr="000E0403" w:rsidRDefault="00D21C8F" w:rsidP="00D21C8F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t>ОПК-5</w:t>
            </w:r>
          </w:p>
          <w:p w:rsidR="00C611E7" w:rsidRDefault="00D21C8F" w:rsidP="00D21C8F">
            <w:pPr>
              <w:jc w:val="both"/>
              <w:rPr>
                <w:sz w:val="22"/>
                <w:szCs w:val="22"/>
              </w:rPr>
            </w:pP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ИД-1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  <w:r w:rsidRPr="000E040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723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3.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Теоретические положения прогнозирования и планирования использования земель и объектов недвижимости 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Понятие прогнозирование и планирование использования земельных ресурсов и объектов недвижимости. Цели, задачи и функции. Классификация планов и прогнозов. Принципы прогнозирования использования земельных ресурсов и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объектов  не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движимости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Верификация результатов прогнозирования и планирования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Лекция -визуализация. Устный опрос.</w:t>
            </w:r>
          </w:p>
          <w:p w:rsidR="00C611E7" w:rsidRDefault="00CB3A5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  <w:p w:rsidR="00C611E7" w:rsidRDefault="00C611E7">
            <w:pPr>
              <w:rPr>
                <w:sz w:val="22"/>
                <w:szCs w:val="22"/>
              </w:rPr>
            </w:pPr>
          </w:p>
        </w:tc>
      </w:tr>
      <w:tr w:rsidR="00C611E7">
        <w:tc>
          <w:tcPr>
            <w:tcW w:w="2155" w:type="dxa"/>
          </w:tcPr>
          <w:p w:rsidR="00C611E7" w:rsidRDefault="00D21C8F" w:rsidP="00D21C8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ОПК-</w:t>
            </w:r>
            <w:proofErr w:type="gramStart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6:ИД</w:t>
            </w:r>
            <w:proofErr w:type="gramEnd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-1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ИД-3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  <w:p w:rsidR="00C611E7" w:rsidRDefault="00C611E7" w:rsidP="00117BC7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723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4.  Организация работ по прогнозированию и планированию использования земель и объектов недвижимости. 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Этапы прогнозирования и планирования использования земель и объектов недвижимости. 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Выбор метода прогнозирования и планирования и планирования использования земель и объектов недвижимости. </w:t>
            </w:r>
          </w:p>
        </w:tc>
        <w:tc>
          <w:tcPr>
            <w:tcW w:w="1097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C611E7" w:rsidRDefault="00CB3A5C">
            <w:pPr>
              <w:pStyle w:val="af7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pStyle w:val="af7"/>
              <w:ind w:left="0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>Лекция -визуализация.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 xml:space="preserve"> Устный опрос.</w:t>
            </w:r>
          </w:p>
          <w:p w:rsidR="00C611E7" w:rsidRDefault="00CB3A5C"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9E1B03" w:rsidRPr="000E0403" w:rsidRDefault="009E1B03" w:rsidP="009E1B03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t>ОПК-5</w:t>
            </w:r>
          </w:p>
          <w:p w:rsidR="009E1B03" w:rsidRDefault="009E1B03" w:rsidP="009E1B0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ИД-1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  <w:r w:rsidRPr="000E040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  <w:p w:rsidR="00C611E7" w:rsidRDefault="00C611E7" w:rsidP="00D15F7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723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5.  Информационное обеспечение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прогнозирования и планирования использования земель и объектов недвижимости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 w:rsidP="00522965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Виды информации, необходимой для прогнозирования и планирования использования земель и объектов недвижимости, требования к ней. Роль землеустройства, кадастров и мониторинга в информационном обеспечении прогнозирования и планирования использования земель и объектов недвижимости.</w:t>
            </w:r>
          </w:p>
        </w:tc>
        <w:tc>
          <w:tcPr>
            <w:tcW w:w="1097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C611E7" w:rsidRDefault="00CB3A5C">
            <w:pPr>
              <w:pStyle w:val="af7"/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pStyle w:val="af7"/>
              <w:ind w:left="0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>Лекция -визуализация.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 xml:space="preserve"> Устный опрос.</w:t>
            </w:r>
          </w:p>
          <w:p w:rsidR="00C611E7" w:rsidRDefault="00CB3A5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E500B7" w:rsidRPr="00E500B7" w:rsidRDefault="00E500B7" w:rsidP="00E500B7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t>ОПК-5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</w:t>
            </w:r>
            <w:r w:rsidR="001605D2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П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,</w:t>
            </w:r>
          </w:p>
          <w:p w:rsidR="00D21C8F" w:rsidRDefault="00D21C8F" w:rsidP="00D21C8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ОПК-6: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ИД-3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  <w:p w:rsidR="00C611E7" w:rsidRDefault="00C611E7" w:rsidP="00851B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7230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6. </w:t>
            </w:r>
            <w:r>
              <w:rPr>
                <w:b/>
                <w:color w:val="000000" w:themeColor="text1"/>
                <w:sz w:val="22"/>
                <w:szCs w:val="22"/>
              </w:rPr>
              <w:t>Методы планирования и прогнозирования использования земель и объектов недвижимости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Выбор метода прогнозирования и планирования использования земель и объектов недвижимости. Особенности методов планирования и их классификация. </w:t>
            </w:r>
            <w:r>
              <w:rPr>
                <w:sz w:val="22"/>
                <w:szCs w:val="22"/>
              </w:rPr>
              <w:lastRenderedPageBreak/>
              <w:t xml:space="preserve">Нормативный метод планирования. Балансовый метод планирования. Программно-целевой метод планирования. Методы прогнозирования и их классификация. Объективные методы прогнозирования, достоинства и недостатки. Методы экстраполяции. Методы моделирования. Субъективные методы прогнозирования, достоинства и недостатки. Индивидуальные субъективные методы прогнозирования. Коллективные субъективные методы прогнозирования. </w:t>
            </w:r>
          </w:p>
        </w:tc>
        <w:tc>
          <w:tcPr>
            <w:tcW w:w="1097" w:type="dxa"/>
            <w:shd w:val="clear" w:color="auto" w:fill="auto"/>
          </w:tcPr>
          <w:p w:rsidR="00C611E7" w:rsidRDefault="00CB3A5C">
            <w:pPr>
              <w:pStyle w:val="af7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pStyle w:val="af7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pStyle w:val="af7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pStyle w:val="af7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C611E7" w:rsidRDefault="00CB3A5C">
            <w:pPr>
              <w:pStyle w:val="af7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pStyle w:val="af7"/>
              <w:ind w:left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Лекция-визуализация (в </w:t>
            </w:r>
            <w:proofErr w:type="spellStart"/>
            <w:r>
              <w:rPr>
                <w:iCs/>
                <w:color w:val="000000" w:themeColor="text1"/>
                <w:sz w:val="22"/>
                <w:szCs w:val="22"/>
              </w:rPr>
              <w:t>т.ч</w:t>
            </w:r>
            <w:proofErr w:type="spellEnd"/>
            <w:r>
              <w:rPr>
                <w:iCs/>
                <w:color w:val="000000" w:themeColor="text1"/>
                <w:sz w:val="22"/>
                <w:szCs w:val="22"/>
              </w:rPr>
              <w:t>. в ЭИОС)</w:t>
            </w:r>
          </w:p>
          <w:p w:rsidR="00C611E7" w:rsidRDefault="00CB3A5C">
            <w:r>
              <w:rPr>
                <w:bCs/>
                <w:iCs/>
                <w:color w:val="000000" w:themeColor="text1"/>
                <w:sz w:val="22"/>
                <w:szCs w:val="22"/>
              </w:rPr>
              <w:t>Устный опрос</w:t>
            </w:r>
          </w:p>
          <w:p w:rsidR="00C611E7" w:rsidRDefault="00CB3A5C">
            <w:r>
              <w:rPr>
                <w:color w:val="000000"/>
                <w:sz w:val="22"/>
                <w:szCs w:val="22"/>
              </w:rPr>
              <w:lastRenderedPageBreak/>
              <w:t>Место проведения: аудитория университета, онлайн-занятия (дистанционные); частично аудиторные занятия.</w:t>
            </w:r>
          </w:p>
        </w:tc>
      </w:tr>
      <w:tr w:rsidR="00C611E7">
        <w:tc>
          <w:tcPr>
            <w:tcW w:w="2155" w:type="dxa"/>
          </w:tcPr>
          <w:p w:rsidR="009E1B03" w:rsidRPr="000E0403" w:rsidRDefault="009E1B03" w:rsidP="009E1B03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lastRenderedPageBreak/>
              <w:t>ОПК-5</w:t>
            </w:r>
            <w:r w:rsidR="0075520E">
              <w:rPr>
                <w:b/>
                <w:sz w:val="22"/>
                <w:szCs w:val="22"/>
              </w:rPr>
              <w:t>:</w:t>
            </w:r>
          </w:p>
          <w:p w:rsidR="009E1B03" w:rsidRDefault="009E1B03" w:rsidP="009E1B03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  <w:p w:rsidR="00D21C8F" w:rsidRDefault="00D21C8F" w:rsidP="00D21C8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ОПК-</w:t>
            </w:r>
            <w:proofErr w:type="gramStart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6:ИД</w:t>
            </w:r>
            <w:proofErr w:type="gramEnd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-1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  <w:p w:rsidR="00C611E7" w:rsidRDefault="00C611E7">
            <w:pPr>
              <w:jc w:val="both"/>
              <w:rPr>
                <w:b/>
                <w:bCs/>
                <w:sz w:val="24"/>
              </w:rPr>
            </w:pPr>
          </w:p>
          <w:p w:rsidR="00C611E7" w:rsidRDefault="00C611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 7.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Определение эффективности использования земель и объектов недвижимости на основе данных прогнозирования и планирования использования земель и объектов недвижимости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эффект и эффективность прогнозирования и планирования использования земельных ресурсов и объектов недвижимости. Классификация эффекта и эффективности прогнозирования и планирования использования земельных ресурсов и объектов недвижимости. Опре</w:t>
            </w:r>
            <w:r>
              <w:rPr>
                <w:sz w:val="22"/>
                <w:szCs w:val="22"/>
              </w:rPr>
              <w:lastRenderedPageBreak/>
              <w:t>деление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эффективности использования земель и объектов недвижимости на основе данных прогнозирования и планирования использования земель и объектов недвижимости.</w:t>
            </w:r>
          </w:p>
        </w:tc>
        <w:tc>
          <w:tcPr>
            <w:tcW w:w="1097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4"/>
              </w:rPr>
            </w:pPr>
            <w:r>
              <w:rPr>
                <w:bCs/>
                <w:color w:val="000000" w:themeColor="text1"/>
                <w:sz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 w:themeColor="text1"/>
                <w:sz w:val="22"/>
                <w:szCs w:val="22"/>
              </w:rPr>
              <w:t xml:space="preserve">Лекция -визуализация. 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Устный опрос.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Общий лекционный объем</w:t>
            </w:r>
          </w:p>
        </w:tc>
        <w:tc>
          <w:tcPr>
            <w:tcW w:w="1097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16</w:t>
            </w: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:rsidR="00C611E7" w:rsidRDefault="00C611E7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C611E7">
        <w:tc>
          <w:tcPr>
            <w:tcW w:w="15129" w:type="dxa"/>
            <w:gridSpan w:val="9"/>
          </w:tcPr>
          <w:p w:rsidR="00C611E7" w:rsidRDefault="00CB3A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Лабораторные, практические и семинарские занятия</w:t>
            </w:r>
          </w:p>
        </w:tc>
      </w:tr>
      <w:tr w:rsidR="00C611E7">
        <w:tc>
          <w:tcPr>
            <w:tcW w:w="2155" w:type="dxa"/>
          </w:tcPr>
          <w:p w:rsidR="009E1B03" w:rsidRPr="000E0403" w:rsidRDefault="009E1B03" w:rsidP="009E1B03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t>ОПК-5</w:t>
            </w:r>
          </w:p>
          <w:p w:rsidR="00C611E7" w:rsidRDefault="009E1B03" w:rsidP="009E1B03">
            <w:pPr>
              <w:jc w:val="both"/>
              <w:rPr>
                <w:sz w:val="22"/>
                <w:szCs w:val="22"/>
              </w:rPr>
            </w:pP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ИД-1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  <w:r w:rsidRPr="000E040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1</w:t>
            </w:r>
          </w:p>
        </w:tc>
        <w:tc>
          <w:tcPr>
            <w:tcW w:w="3354" w:type="dxa"/>
            <w:shd w:val="clear" w:color="auto" w:fill="auto"/>
          </w:tcPr>
          <w:p w:rsidR="00C611E7" w:rsidRPr="00375AB2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Изучение возникновение понятия прогнозирования. Рассмотрение прогностики как наука. Изучение истории прогнозирования и планирования системы землепользования в России. </w:t>
            </w:r>
          </w:p>
        </w:tc>
        <w:tc>
          <w:tcPr>
            <w:tcW w:w="1097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Выполнение творческого задания.</w:t>
            </w:r>
          </w:p>
          <w:p w:rsidR="00C611E7" w:rsidRDefault="00CB3A5C">
            <w:pPr>
              <w:rPr>
                <w:rFonts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rPr>
          <w:trHeight w:val="1886"/>
        </w:trPr>
        <w:tc>
          <w:tcPr>
            <w:tcW w:w="2155" w:type="dxa"/>
          </w:tcPr>
          <w:p w:rsidR="009E1B03" w:rsidRPr="000E0403" w:rsidRDefault="009E1B03" w:rsidP="009E1B03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t>ОПК-5</w:t>
            </w:r>
          </w:p>
          <w:p w:rsidR="00C611E7" w:rsidRDefault="009E1B03" w:rsidP="009E1B03">
            <w:pPr>
              <w:jc w:val="both"/>
              <w:rPr>
                <w:sz w:val="22"/>
                <w:szCs w:val="22"/>
              </w:rPr>
            </w:pP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ИД-1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  <w:r w:rsidRPr="000E040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Практическое занятие 2 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Анализ зарубежного опыта прогнозирования и планирования. Изучение понятие прогнозирование и планирование использования земельных ресурсов и объектов недвижимости. Рассмотрение цели, задачи и функции. Выбор объекта исследования (муниципального образования) в курсовой работе. Выполнение творче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ского задания «Анализ природно-экономического  состояния муниципального образования».</w:t>
            </w:r>
          </w:p>
        </w:tc>
        <w:tc>
          <w:tcPr>
            <w:tcW w:w="1097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Тематический семинар,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Выполнение творческого задания.</w:t>
            </w:r>
          </w:p>
          <w:p w:rsidR="00C611E7" w:rsidRDefault="00CB3A5C">
            <w:pPr>
              <w:rPr>
                <w:rFonts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C611E7" w:rsidRDefault="009E1B03" w:rsidP="00234E67">
            <w:pPr>
              <w:jc w:val="both"/>
              <w:rPr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t>ОПК-5</w:t>
            </w:r>
            <w:r w:rsidR="00234E67">
              <w:rPr>
                <w:b/>
                <w:sz w:val="22"/>
                <w:szCs w:val="22"/>
              </w:rPr>
              <w:t xml:space="preserve">: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ИД-1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  <w:r w:rsidRPr="000E040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3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Изучение классификации планов и прогнозов. Определение </w:t>
            </w:r>
            <w:r>
              <w:rPr>
                <w:sz w:val="22"/>
                <w:szCs w:val="22"/>
              </w:rPr>
              <w:t xml:space="preserve">верификация результатов прогнозирования и планирования. </w:t>
            </w:r>
            <w:r>
              <w:rPr>
                <w:color w:val="000000" w:themeColor="text1"/>
                <w:sz w:val="22"/>
                <w:szCs w:val="22"/>
              </w:rPr>
              <w:t>Выполнение творческого задания</w:t>
            </w:r>
            <w:r>
              <w:rPr>
                <w:sz w:val="22"/>
                <w:szCs w:val="22"/>
              </w:rPr>
              <w:t xml:space="preserve"> «Анализ использования земельного фонда и объектов недвижимости муниципального образования»</w:t>
            </w:r>
          </w:p>
        </w:tc>
        <w:tc>
          <w:tcPr>
            <w:tcW w:w="1097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Выполнение творческого задания.</w:t>
            </w:r>
          </w:p>
          <w:p w:rsidR="00C611E7" w:rsidRDefault="00CB3A5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234E67" w:rsidRDefault="00234E67" w:rsidP="00234E67">
            <w:pPr>
              <w:jc w:val="both"/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 w:rsidRPr="000E0403">
              <w:rPr>
                <w:b/>
                <w:sz w:val="22"/>
                <w:szCs w:val="22"/>
              </w:rPr>
              <w:t>ОПК-5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ИД-1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  <w:r w:rsidRPr="000E0403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  <w:p w:rsidR="00D21C8F" w:rsidRDefault="00D21C8F" w:rsidP="00234E6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ОПК-</w:t>
            </w:r>
            <w:proofErr w:type="gramStart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6:ИД</w:t>
            </w:r>
            <w:proofErr w:type="gramEnd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-1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ИД-3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  <w:p w:rsidR="00C611E7" w:rsidRDefault="00C611E7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4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Изучение этапов прогнозирования и планирования использования земель и объектов недвижимости.  Рассмотрение демографического прогноза и его значение. Выполнение творческого задания «Определение прогнозной численности населения в муниципальном образовании»</w:t>
            </w:r>
          </w:p>
        </w:tc>
        <w:tc>
          <w:tcPr>
            <w:tcW w:w="1097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Выполнение творческого задания.</w:t>
            </w:r>
          </w:p>
          <w:p w:rsidR="00C611E7" w:rsidRDefault="00CB3A5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9E1B03" w:rsidRPr="00D15F7E" w:rsidRDefault="009E1B03" w:rsidP="00D15F7E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lastRenderedPageBreak/>
              <w:t>ОПК-</w:t>
            </w:r>
            <w:proofErr w:type="gramStart"/>
            <w:r w:rsidRPr="000E0403">
              <w:rPr>
                <w:b/>
                <w:sz w:val="22"/>
                <w:szCs w:val="22"/>
              </w:rPr>
              <w:t>5</w:t>
            </w:r>
            <w:r w:rsidR="00551677">
              <w:rPr>
                <w:b/>
                <w:sz w:val="22"/>
                <w:szCs w:val="22"/>
              </w:rPr>
              <w:t>: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</w:t>
            </w:r>
            <w:proofErr w:type="gramEnd"/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  <w:p w:rsidR="00C611E7" w:rsidRDefault="00D15F7E" w:rsidP="00D15F7E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ОПК-6:ИД-1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5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 w:rsidP="00D15F7E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Виды информации, необходимой для прогнозирования и планирования использования земель и объектов недвижимости, требования к ней. Роль землеустройства, кадастров и мониторинга в информационном обеспечении прогнозирования и планирования использования земель и объектов недвижимости. </w:t>
            </w:r>
          </w:p>
        </w:tc>
        <w:tc>
          <w:tcPr>
            <w:tcW w:w="1097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Выполнение творческого задания.</w:t>
            </w:r>
          </w:p>
          <w:p w:rsidR="00C611E7" w:rsidRDefault="00CB3A5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rPr>
          <w:trHeight w:val="556"/>
        </w:trPr>
        <w:tc>
          <w:tcPr>
            <w:tcW w:w="2155" w:type="dxa"/>
          </w:tcPr>
          <w:p w:rsidR="009E1B03" w:rsidRPr="00341510" w:rsidRDefault="009E1B03" w:rsidP="00341510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t>ОПК-5</w:t>
            </w:r>
            <w:r w:rsidR="00341510">
              <w:rPr>
                <w:b/>
                <w:sz w:val="22"/>
                <w:szCs w:val="22"/>
              </w:rPr>
              <w:t>: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  <w:p w:rsidR="00D21C8F" w:rsidRDefault="00D21C8F" w:rsidP="00D21C8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ОПК-</w:t>
            </w:r>
            <w:proofErr w:type="gramStart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6:ИД</w:t>
            </w:r>
            <w:proofErr w:type="gramEnd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-1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ИД-3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  <w:p w:rsidR="00C611E7" w:rsidRDefault="00C611E7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6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Выбор метода прогнозирования и планирования использования земель и объектов недвижимости.</w:t>
            </w:r>
            <w:r>
              <w:rPr>
                <w:color w:val="000000" w:themeColor="text1"/>
                <w:sz w:val="22"/>
                <w:szCs w:val="22"/>
              </w:rPr>
              <w:t xml:space="preserve"> Выполнение творческого задания</w:t>
            </w:r>
            <w:r>
              <w:rPr>
                <w:sz w:val="22"/>
                <w:szCs w:val="22"/>
              </w:rPr>
              <w:t xml:space="preserve"> «</w:t>
            </w:r>
            <w:r>
              <w:rPr>
                <w:color w:val="000000" w:themeColor="text1"/>
                <w:sz w:val="22"/>
                <w:szCs w:val="22"/>
              </w:rPr>
              <w:t>Прогнозирование сделок с недвижимостью»</w:t>
            </w:r>
          </w:p>
        </w:tc>
        <w:tc>
          <w:tcPr>
            <w:tcW w:w="1097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Выполнение творческого задания.</w:t>
            </w:r>
          </w:p>
          <w:p w:rsidR="00C611E7" w:rsidRDefault="00CB3A5C">
            <w:pPr>
              <w:rPr>
                <w:rFonts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 w:rsidTr="00851B9D">
        <w:trPr>
          <w:trHeight w:val="3038"/>
        </w:trPr>
        <w:tc>
          <w:tcPr>
            <w:tcW w:w="2155" w:type="dxa"/>
          </w:tcPr>
          <w:p w:rsidR="00D21C8F" w:rsidRDefault="00D21C8F" w:rsidP="00D21C8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lastRenderedPageBreak/>
              <w:t>ОПК-</w:t>
            </w:r>
            <w:proofErr w:type="gramStart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6:ИД</w:t>
            </w:r>
            <w:proofErr w:type="gramEnd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-1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ИД-3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  <w:p w:rsidR="00C611E7" w:rsidRDefault="00C611E7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7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особенностей методов планирования и их классификация. Нормативный метод планирования. Балансовый метод планирования. Программно-целевой метод планирования. Применение методов планирования на практике. </w:t>
            </w:r>
            <w:r>
              <w:rPr>
                <w:color w:val="000000" w:themeColor="text1"/>
                <w:sz w:val="22"/>
                <w:szCs w:val="22"/>
              </w:rPr>
              <w:t>Выполнение творческого задания</w:t>
            </w:r>
            <w:r>
              <w:rPr>
                <w:sz w:val="22"/>
                <w:szCs w:val="22"/>
              </w:rPr>
              <w:t xml:space="preserve"> «</w:t>
            </w:r>
            <w:r>
              <w:rPr>
                <w:color w:val="000000"/>
                <w:sz w:val="22"/>
                <w:szCs w:val="22"/>
              </w:rPr>
              <w:t>Планирование и прогнозирование  использования земель населенных пунктов  в муниципальном образовании»</w:t>
            </w:r>
          </w:p>
        </w:tc>
        <w:tc>
          <w:tcPr>
            <w:tcW w:w="1097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Выполнение творческого задания.</w:t>
            </w:r>
          </w:p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D21C8F" w:rsidRDefault="00D21C8F" w:rsidP="00D21C8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ОПК-</w:t>
            </w:r>
            <w:proofErr w:type="gramStart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6:ИД</w:t>
            </w:r>
            <w:proofErr w:type="gramEnd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-1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ИД-3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  <w:p w:rsidR="00C611E7" w:rsidRDefault="00C611E7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8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методов прогнозирования и их классификация. Объективные методы прогнозирования, достоинства и недостатки. Методы экстраполяции. Методы моделирования. Изучение субъективных методов прогнозирования, достоинства и недостатки. Индивидуальные субъективные методы прогнозирования. Коллективные субъективные методы прогнозирования. </w:t>
            </w:r>
            <w:r>
              <w:rPr>
                <w:color w:val="000000" w:themeColor="text1"/>
                <w:sz w:val="22"/>
                <w:szCs w:val="22"/>
              </w:rPr>
              <w:t xml:space="preserve">Выполнение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творческого задания</w:t>
            </w:r>
            <w:r>
              <w:rPr>
                <w:sz w:val="22"/>
                <w:szCs w:val="22"/>
              </w:rPr>
              <w:t xml:space="preserve"> «</w:t>
            </w:r>
            <w:r>
              <w:rPr>
                <w:color w:val="000000"/>
                <w:sz w:val="22"/>
                <w:szCs w:val="22"/>
              </w:rPr>
              <w:t>Планирование и прогнозирование использования земель промышленности, энергетики, транспорта и иного специального назначения»</w:t>
            </w:r>
          </w:p>
        </w:tc>
        <w:tc>
          <w:tcPr>
            <w:tcW w:w="1097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Тематический семинар. 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Выполнение творческого задания.</w:t>
            </w:r>
          </w:p>
          <w:p w:rsidR="00C611E7" w:rsidRDefault="00CB3A5C">
            <w:pPr>
              <w:rPr>
                <w:rFonts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</w:tcPr>
          <w:p w:rsidR="009E1B03" w:rsidRPr="000E0403" w:rsidRDefault="009E1B03" w:rsidP="009E1B03">
            <w:pPr>
              <w:jc w:val="both"/>
              <w:rPr>
                <w:b/>
                <w:sz w:val="22"/>
                <w:szCs w:val="22"/>
              </w:rPr>
            </w:pPr>
            <w:r w:rsidRPr="000E0403">
              <w:rPr>
                <w:b/>
                <w:sz w:val="22"/>
                <w:szCs w:val="22"/>
              </w:rPr>
              <w:t>ОПК-5</w:t>
            </w:r>
          </w:p>
          <w:p w:rsidR="00C611E7" w:rsidRDefault="009E1B03" w:rsidP="009E1B03">
            <w:pPr>
              <w:jc w:val="both"/>
              <w:rPr>
                <w:b/>
                <w:bCs/>
                <w:sz w:val="24"/>
              </w:rPr>
            </w:pP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ИД-2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ОРК5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, 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ИД-</w:t>
            </w:r>
            <w:r>
              <w:rPr>
                <w:rFonts w:eastAsia="Calibri"/>
                <w:b/>
                <w:bCs/>
                <w:color w:val="000000" w:themeColor="text1"/>
                <w:sz w:val="22"/>
                <w:szCs w:val="22"/>
                <w:lang w:eastAsia="en-US"/>
              </w:rPr>
              <w:t>3</w:t>
            </w:r>
            <w:r w:rsidRPr="000E0403">
              <w:rPr>
                <w:rFonts w:eastAsia="Calibri"/>
                <w:b/>
                <w:bCs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ОПК5</w:t>
            </w:r>
          </w:p>
          <w:p w:rsidR="00D21C8F" w:rsidRDefault="00D21C8F" w:rsidP="00D21C8F">
            <w:pPr>
              <w:tabs>
                <w:tab w:val="left" w:pos="0"/>
                <w:tab w:val="left" w:pos="900"/>
                <w:tab w:val="left" w:pos="1260"/>
                <w:tab w:val="right" w:pos="2686"/>
              </w:tabs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ОПК-</w:t>
            </w:r>
            <w:proofErr w:type="gramStart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6:ИД</w:t>
            </w:r>
            <w:proofErr w:type="gramEnd"/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-1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ИД-2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 xml:space="preserve">ОПК6, 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lang w:eastAsia="en-US"/>
              </w:rPr>
              <w:t>ИД-3</w:t>
            </w:r>
            <w:r>
              <w:rPr>
                <w:rFonts w:eastAsia="Calibri"/>
                <w:b/>
                <w:color w:val="000000" w:themeColor="text1"/>
                <w:sz w:val="22"/>
                <w:szCs w:val="22"/>
                <w:vertAlign w:val="subscript"/>
                <w:lang w:eastAsia="en-US"/>
              </w:rPr>
              <w:t>ОПК6</w:t>
            </w:r>
          </w:p>
          <w:p w:rsidR="00C611E7" w:rsidRDefault="00C611E7">
            <w:pPr>
              <w:jc w:val="both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Практическое занятие 9</w:t>
            </w:r>
          </w:p>
        </w:tc>
        <w:tc>
          <w:tcPr>
            <w:tcW w:w="3354" w:type="dxa"/>
            <w:shd w:val="clear" w:color="auto" w:fill="auto"/>
          </w:tcPr>
          <w:p w:rsidR="00C611E7" w:rsidRDefault="00CB3A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эффект и эффективность прогнозирования и планирования использования земельных ресурсов и объектов недвижимости. Классификация эффекта и эффективности прогнозирования и планирования. Определение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эффективности использования земель и объектов недвижимости на основе данных прогнозирования и планирования использования земель и объектов недвижимости.</w:t>
            </w:r>
          </w:p>
          <w:p w:rsidR="00C611E7" w:rsidRDefault="00CB3A5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творческого задания</w:t>
            </w:r>
            <w:r>
              <w:rPr>
                <w:color w:val="000000"/>
                <w:sz w:val="22"/>
                <w:szCs w:val="22"/>
              </w:rPr>
              <w:t xml:space="preserve"> «Планирование и прогнозирование использования земель сельскохозяйственного назначения».</w:t>
            </w:r>
          </w:p>
        </w:tc>
        <w:tc>
          <w:tcPr>
            <w:tcW w:w="1097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Выполнение творческого задания.</w:t>
            </w:r>
          </w:p>
          <w:p w:rsidR="00C611E7" w:rsidRDefault="00CB3A5C">
            <w:pPr>
              <w:rPr>
                <w:rFonts w:cs="Arial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Место проведения: аудитория университета.</w:t>
            </w:r>
          </w:p>
        </w:tc>
      </w:tr>
      <w:tr w:rsidR="00C611E7">
        <w:tc>
          <w:tcPr>
            <w:tcW w:w="2155" w:type="dxa"/>
            <w:tcBorders>
              <w:bottom w:val="single" w:sz="4" w:space="0" w:color="auto"/>
            </w:tcBorders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B3A5C">
            <w:pPr>
              <w:widowControl w:val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Зачет 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C611E7">
        <w:tc>
          <w:tcPr>
            <w:tcW w:w="2155" w:type="dxa"/>
            <w:tcBorders>
              <w:bottom w:val="single" w:sz="4" w:space="0" w:color="auto"/>
            </w:tcBorders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29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B3A5C">
            <w:pPr>
              <w:widowControl w:val="0"/>
              <w:jc w:val="right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611E7" w:rsidRDefault="00CB3A5C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611E7" w:rsidRDefault="00C611E7">
            <w:pPr>
              <w:tabs>
                <w:tab w:val="left" w:pos="0"/>
                <w:tab w:val="left" w:pos="900"/>
                <w:tab w:val="left" w:pos="126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C611E7" w:rsidRDefault="00CB3A5C">
      <w:pPr>
        <w:tabs>
          <w:tab w:val="left" w:pos="4390"/>
        </w:tabs>
        <w:rPr>
          <w:szCs w:val="28"/>
        </w:rPr>
      </w:pPr>
      <w:r>
        <w:rPr>
          <w:szCs w:val="28"/>
        </w:rPr>
        <w:tab/>
      </w:r>
    </w:p>
    <w:p w:rsidR="00C611E7" w:rsidRDefault="00C611E7">
      <w:pPr>
        <w:rPr>
          <w:szCs w:val="28"/>
        </w:rPr>
        <w:sectPr w:rsidR="00C611E7">
          <w:pgSz w:w="16838" w:h="11906" w:orient="landscape"/>
          <w:pgMar w:top="1418" w:right="1134" w:bottom="567" w:left="1134" w:header="709" w:footer="709" w:gutter="0"/>
          <w:pgNumType w:start="9"/>
          <w:cols w:space="708"/>
          <w:titlePg/>
          <w:docGrid w:linePitch="381"/>
        </w:sectPr>
      </w:pPr>
    </w:p>
    <w:p w:rsidR="00C611E7" w:rsidRDefault="00CB3A5C">
      <w:pPr>
        <w:ind w:firstLine="567"/>
        <w:rPr>
          <w:b/>
          <w:bCs/>
          <w:szCs w:val="28"/>
        </w:rPr>
      </w:pPr>
      <w:bookmarkStart w:id="10" w:name="_Hlk71982504"/>
      <w:r>
        <w:rPr>
          <w:b/>
          <w:bCs/>
          <w:szCs w:val="28"/>
        </w:rPr>
        <w:lastRenderedPageBreak/>
        <w:t>6. Оценочные материалы для проведения текущего контроля успеваемости и промежуточной аттестации обучающихся по дисциплине (модулю)</w:t>
      </w:r>
    </w:p>
    <w:p w:rsidR="00C611E7" w:rsidRDefault="00CB3A5C">
      <w:pPr>
        <w:ind w:firstLine="709"/>
        <w:jc w:val="both"/>
        <w:rPr>
          <w:bCs/>
          <w:iCs/>
          <w:szCs w:val="28"/>
        </w:rPr>
      </w:pPr>
      <w:r>
        <w:rPr>
          <w:bCs/>
          <w:szCs w:val="28"/>
        </w:rPr>
        <w:t>Оценочные материалы по дисциплине (модулю)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 (Приложение ФОС).</w:t>
      </w:r>
    </w:p>
    <w:p w:rsidR="00C611E7" w:rsidRDefault="00C611E7">
      <w:pPr>
        <w:ind w:firstLine="567"/>
        <w:rPr>
          <w:b/>
          <w:bCs/>
          <w:szCs w:val="28"/>
        </w:rPr>
      </w:pPr>
    </w:p>
    <w:p w:rsidR="00C611E7" w:rsidRDefault="00CB3A5C">
      <w:pPr>
        <w:ind w:firstLine="567"/>
        <w:rPr>
          <w:b/>
          <w:bCs/>
          <w:szCs w:val="28"/>
        </w:rPr>
      </w:pPr>
      <w:r>
        <w:rPr>
          <w:b/>
          <w:bCs/>
          <w:szCs w:val="28"/>
        </w:rPr>
        <w:t>7 Методические указания для обучающихся по освоению дисциплины (модуля)</w:t>
      </w:r>
    </w:p>
    <w:bookmarkEnd w:id="10"/>
    <w:p w:rsidR="00C611E7" w:rsidRDefault="00CB3A5C">
      <w:pPr>
        <w:tabs>
          <w:tab w:val="left" w:pos="993"/>
        </w:tabs>
        <w:ind w:firstLine="709"/>
        <w:rPr>
          <w:bCs/>
          <w:szCs w:val="28"/>
        </w:rPr>
      </w:pPr>
      <w:r>
        <w:rPr>
          <w:bCs/>
          <w:szCs w:val="28"/>
        </w:rPr>
        <w:t>Порядок изучения дисциплины, следующий:</w:t>
      </w:r>
    </w:p>
    <w:p w:rsidR="00C611E7" w:rsidRDefault="00CB3A5C">
      <w:pPr>
        <w:numPr>
          <w:ilvl w:val="3"/>
          <w:numId w:val="3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pacing w:val="-4"/>
          <w:szCs w:val="28"/>
          <w:lang w:eastAsia="en-US"/>
        </w:rPr>
      </w:pPr>
      <w:r>
        <w:rPr>
          <w:rFonts w:eastAsia="Calibri"/>
          <w:bCs/>
          <w:spacing w:val="-4"/>
          <w:szCs w:val="28"/>
          <w:lang w:eastAsia="en-US"/>
        </w:rP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:rsidR="00C611E7" w:rsidRDefault="00CB3A5C">
      <w:pPr>
        <w:numPr>
          <w:ilvl w:val="3"/>
          <w:numId w:val="3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 (Приложение ФОС)).</w:t>
      </w:r>
    </w:p>
    <w:p w:rsidR="00C611E7" w:rsidRDefault="00CB3A5C">
      <w:pPr>
        <w:numPr>
          <w:ilvl w:val="3"/>
          <w:numId w:val="3"/>
        </w:numPr>
        <w:tabs>
          <w:tab w:val="left" w:pos="993"/>
          <w:tab w:val="left" w:pos="1418"/>
        </w:tabs>
        <w:ind w:left="0"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По итогам текущего контроля успеваемости по дисциплине (модулю), обучающийся должен пройти промежуточную аттестацию (см. оценочные материалы по дисциплине (Приложение ФОС)).</w:t>
      </w:r>
    </w:p>
    <w:p w:rsidR="00C611E7" w:rsidRDefault="00C611E7">
      <w:pPr>
        <w:ind w:firstLine="567"/>
        <w:jc w:val="both"/>
        <w:rPr>
          <w:szCs w:val="28"/>
        </w:rPr>
      </w:pPr>
    </w:p>
    <w:p w:rsidR="00C611E7" w:rsidRDefault="00CB3A5C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7.1. Общие методические рекомендации по освоению дисциплины (модуля), образовательные технологии</w:t>
      </w:r>
    </w:p>
    <w:p w:rsidR="00C611E7" w:rsidRDefault="00CB3A5C">
      <w:pPr>
        <w:ind w:firstLine="709"/>
        <w:jc w:val="both"/>
        <w:rPr>
          <w:szCs w:val="28"/>
        </w:rPr>
      </w:pPr>
      <w:r>
        <w:rPr>
          <w:iCs/>
          <w:color w:val="000000"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:rsidR="00C611E7" w:rsidRDefault="00CB3A5C">
      <w:pPr>
        <w:ind w:firstLine="709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>
        <w:rPr>
          <w:rFonts w:eastAsia="Calibri"/>
          <w:szCs w:val="28"/>
          <w:lang w:eastAsia="en-US"/>
        </w:rPr>
        <w:t xml:space="preserve">рудоемкость контактной работа в ЭИОС эквивалентна аудиторной работе. </w:t>
      </w:r>
    </w:p>
    <w:p w:rsidR="00C611E7" w:rsidRDefault="00CB3A5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:rsidR="00C611E7" w:rsidRDefault="00CB3A5C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>
        <w:rPr>
          <w:szCs w:val="28"/>
        </w:rPr>
        <w:t>Преподавание дисциплины ведется с применением следующих видов образовательных технологий:</w:t>
      </w:r>
    </w:p>
    <w:p w:rsidR="00C611E7" w:rsidRDefault="00CB3A5C">
      <w:pPr>
        <w:widowControl w:val="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>-рейтинговая технология оценивания;</w:t>
      </w:r>
    </w:p>
    <w:p w:rsidR="00C611E7" w:rsidRDefault="00CB3A5C">
      <w:pPr>
        <w:widowControl w:val="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электронное обучение;</w:t>
      </w:r>
    </w:p>
    <w:p w:rsidR="00C611E7" w:rsidRDefault="00CB3A5C">
      <w:pPr>
        <w:widowControl w:val="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проблемное обучение;</w:t>
      </w:r>
    </w:p>
    <w:p w:rsidR="00C611E7" w:rsidRDefault="00CB3A5C">
      <w:pPr>
        <w:widowControl w:val="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разбор конкретных ситуаций.</w:t>
      </w:r>
    </w:p>
    <w:p w:rsidR="00C611E7" w:rsidRDefault="00CB3A5C">
      <w:pPr>
        <w:ind w:firstLine="709"/>
        <w:jc w:val="both"/>
        <w:rPr>
          <w:szCs w:val="28"/>
        </w:rPr>
      </w:pPr>
      <w:r>
        <w:rPr>
          <w:szCs w:val="28"/>
        </w:rPr>
        <w:t xml:space="preserve">Для оценки знаний, умений, навыков и уровня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компетенции по дисциплине применяется </w:t>
      </w: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 xml:space="preserve">-рейтинговая система контроля и оценки успеваемости студентов. В основу </w:t>
      </w:r>
      <w:proofErr w:type="spellStart"/>
      <w:r>
        <w:rPr>
          <w:szCs w:val="28"/>
        </w:rPr>
        <w:t>балльно</w:t>
      </w:r>
      <w:proofErr w:type="spellEnd"/>
      <w:r>
        <w:rPr>
          <w:szCs w:val="28"/>
        </w:rPr>
        <w:t xml:space="preserve">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:rsidR="00C611E7" w:rsidRDefault="00CB3A5C">
      <w:pPr>
        <w:ind w:firstLine="709"/>
        <w:jc w:val="both"/>
        <w:rPr>
          <w:szCs w:val="28"/>
        </w:rPr>
      </w:pPr>
      <w:r>
        <w:rPr>
          <w:szCs w:val="28"/>
        </w:rP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>
        <w:rPr>
          <w:b/>
          <w:szCs w:val="28"/>
        </w:rPr>
        <w:t xml:space="preserve"> </w:t>
      </w:r>
      <w:r>
        <w:rPr>
          <w:szCs w:val="28"/>
        </w:rPr>
        <w:t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может быть выставлена оценка в соответствии со шкалой оценки результатов освоения дисциплины.</w:t>
      </w:r>
    </w:p>
    <w:p w:rsidR="00C611E7" w:rsidRDefault="00CB3A5C">
      <w:pPr>
        <w:ind w:firstLine="709"/>
        <w:jc w:val="both"/>
        <w:rPr>
          <w:szCs w:val="28"/>
        </w:rPr>
      </w:pPr>
      <w:r>
        <w:rPr>
          <w:b/>
          <w:szCs w:val="28"/>
        </w:rPr>
        <w:t>Результат обучения считается сформированным (повышенный уровень)</w:t>
      </w:r>
      <w:r>
        <w:rPr>
          <w:szCs w:val="28"/>
        </w:rPr>
        <w:t xml:space="preserve"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результатов обучения.</w:t>
      </w:r>
    </w:p>
    <w:p w:rsidR="00C611E7" w:rsidRDefault="00CB3A5C">
      <w:pPr>
        <w:ind w:firstLine="709"/>
        <w:jc w:val="both"/>
        <w:rPr>
          <w:szCs w:val="28"/>
        </w:rPr>
      </w:pPr>
      <w:r>
        <w:rPr>
          <w:b/>
          <w:szCs w:val="28"/>
        </w:rPr>
        <w:t>Результат обучения считается сформированным (пороговый уровень)</w:t>
      </w:r>
      <w:r>
        <w:rPr>
          <w:szCs w:val="28"/>
        </w:rPr>
        <w:t xml:space="preserve"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результатов обучения.</w:t>
      </w:r>
    </w:p>
    <w:p w:rsidR="00C611E7" w:rsidRDefault="00CB3A5C">
      <w:pPr>
        <w:ind w:firstLine="709"/>
        <w:jc w:val="both"/>
        <w:rPr>
          <w:szCs w:val="28"/>
        </w:rPr>
      </w:pPr>
      <w:r>
        <w:rPr>
          <w:b/>
          <w:szCs w:val="28"/>
        </w:rPr>
        <w:t>Результат обучения считается несформированным</w:t>
      </w:r>
      <w:r>
        <w:rPr>
          <w:szCs w:val="28"/>
        </w:rPr>
        <w:t xml:space="preserve"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демонстрирует необходимых умений, качество выполненных заданий не соответствует установленным требованиям, качество их выполнения оценено числом баллов ниже 61, что соответствует </w:t>
      </w:r>
      <w:proofErr w:type="gramStart"/>
      <w:r>
        <w:rPr>
          <w:szCs w:val="28"/>
        </w:rPr>
        <w:t>до пороговому уровню</w:t>
      </w:r>
      <w:proofErr w:type="gramEnd"/>
      <w:r>
        <w:rPr>
          <w:szCs w:val="28"/>
        </w:rPr>
        <w:t>.</w:t>
      </w:r>
    </w:p>
    <w:p w:rsidR="00C611E7" w:rsidRDefault="00CB3A5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lastRenderedPageBreak/>
        <w:t>7.2.</w:t>
      </w:r>
      <w:r>
        <w:rPr>
          <w:szCs w:val="28"/>
        </w:rPr>
        <w:t xml:space="preserve"> </w:t>
      </w:r>
      <w:r>
        <w:rPr>
          <w:b/>
          <w:szCs w:val="28"/>
        </w:rPr>
        <w:t>Методические указания для обучающихся по освоению дисциплины (модуля) на занятиях лекционного типа</w:t>
      </w:r>
    </w:p>
    <w:p w:rsidR="00C611E7" w:rsidRDefault="00CB3A5C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szCs w:val="28"/>
        </w:rPr>
        <w:t xml:space="preserve">Лекционный курс предполагает систематизированное изложение основных вопросов тематического плана. </w:t>
      </w:r>
      <w:r>
        <w:rPr>
          <w:rFonts w:eastAsia="Calibri"/>
          <w:szCs w:val="28"/>
        </w:rPr>
        <w:t>В ходе лекционных занятий раскрываются базовые вопросы в рамках каждой темы дисциплины (модуля). Обозначаются ключевые аспекты тем, а также делаются акценты на наиболее сложные и важные положения изучаемого материала</w:t>
      </w:r>
      <w:r>
        <w:rPr>
          <w:rFonts w:eastAsia="Calibri"/>
          <w:i/>
          <w:szCs w:val="28"/>
        </w:rPr>
        <w:t xml:space="preserve">. </w:t>
      </w:r>
      <w:r>
        <w:rPr>
          <w:rFonts w:eastAsia="Calibri"/>
          <w:szCs w:val="28"/>
        </w:rPr>
        <w:t>Материалы лекций являются опорной основой для подготовки обучающихся к практическим занятиям</w:t>
      </w:r>
      <w:r>
        <w:rPr>
          <w:rFonts w:eastAsia="Calibri"/>
          <w:i/>
          <w:szCs w:val="28"/>
        </w:rPr>
        <w:t xml:space="preserve"> </w:t>
      </w:r>
      <w:r>
        <w:rPr>
          <w:rFonts w:eastAsia="Calibri"/>
          <w:szCs w:val="28"/>
        </w:rP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:rsidR="00C611E7" w:rsidRDefault="00CB3A5C">
      <w:pPr>
        <w:ind w:firstLine="709"/>
        <w:jc w:val="both"/>
        <w:rPr>
          <w:szCs w:val="28"/>
        </w:rPr>
      </w:pPr>
      <w:r>
        <w:rPr>
          <w:szCs w:val="28"/>
        </w:rP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:rsidR="00C611E7" w:rsidRDefault="00CB3A5C">
      <w:pPr>
        <w:ind w:firstLine="709"/>
        <w:jc w:val="both"/>
        <w:rPr>
          <w:i/>
          <w:szCs w:val="28"/>
        </w:rPr>
      </w:pPr>
      <w:r>
        <w:rPr>
          <w:i/>
          <w:szCs w:val="28"/>
        </w:rPr>
        <w:tab/>
      </w:r>
    </w:p>
    <w:p w:rsidR="00C611E7" w:rsidRDefault="00CB3A5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7.3. Методические указания для обучающихся по освоению дисциплины (модуля) на занятиях семинарского типа</w:t>
      </w:r>
    </w:p>
    <w:p w:rsidR="00C611E7" w:rsidRDefault="00CB3A5C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:rsidR="00C611E7" w:rsidRDefault="00CB3A5C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Практические (семинарские) занятия обучающихся обеспечивают:</w:t>
      </w:r>
    </w:p>
    <w:p w:rsidR="00C611E7" w:rsidRDefault="00CB3A5C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проверку и уточнение знаний, полученных на лекциях; </w:t>
      </w:r>
    </w:p>
    <w:p w:rsidR="00C611E7" w:rsidRDefault="00CB3A5C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получение умений и навыков составления докладов и сообщений, обсуждения вопросов по учебному материалу дисциплины;</w:t>
      </w:r>
    </w:p>
    <w:p w:rsidR="00C611E7" w:rsidRDefault="00CB3A5C">
      <w:pPr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 подведение итогов занятий по рейтинговой системе, согласно технологической карте дисциплины.</w:t>
      </w:r>
    </w:p>
    <w:p w:rsidR="00C611E7" w:rsidRDefault="00C611E7">
      <w:pPr>
        <w:ind w:firstLine="709"/>
        <w:jc w:val="both"/>
        <w:rPr>
          <w:b/>
          <w:szCs w:val="28"/>
        </w:rPr>
      </w:pPr>
    </w:p>
    <w:p w:rsidR="00C611E7" w:rsidRDefault="00CB3A5C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7.4. Методические указания по самостоятельной работе обучающихся </w:t>
      </w:r>
    </w:p>
    <w:p w:rsidR="00C611E7" w:rsidRDefault="00CB3A5C">
      <w:pPr>
        <w:widowControl w:val="0"/>
        <w:tabs>
          <w:tab w:val="left" w:pos="-142"/>
        </w:tabs>
        <w:ind w:firstLine="709"/>
        <w:jc w:val="both"/>
        <w:rPr>
          <w:szCs w:val="28"/>
        </w:rPr>
      </w:pPr>
      <w:r>
        <w:rPr>
          <w:szCs w:val="28"/>
        </w:rP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:rsidR="00C611E7" w:rsidRDefault="00CB3A5C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8. </w:t>
      </w:r>
    </w:p>
    <w:p w:rsidR="00C611E7" w:rsidRDefault="00CB3A5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необходимому для изучения дисциплины, а также доступ через информационно-телекоммуникационную сеть «Интернет» к электронной информационно-образовательной </w:t>
      </w:r>
      <w:r>
        <w:rPr>
          <w:szCs w:val="28"/>
        </w:rPr>
        <w:lastRenderedPageBreak/>
        <w:t>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:rsidR="00C611E7" w:rsidRDefault="00CB3A5C">
      <w:pPr>
        <w:widowControl w:val="0"/>
        <w:tabs>
          <w:tab w:val="left" w:pos="993"/>
        </w:tabs>
        <w:ind w:firstLine="709"/>
        <w:jc w:val="both"/>
        <w:rPr>
          <w:iCs/>
          <w:color w:val="000000"/>
          <w:szCs w:val="28"/>
        </w:rPr>
      </w:pPr>
      <w:r>
        <w:rPr>
          <w:szCs w:val="28"/>
        </w:rPr>
        <w:t>Для обучающихся по заочной форме обучения самостоятельная работа является основным видом учебной деятельности.</w:t>
      </w:r>
    </w:p>
    <w:p w:rsidR="00C611E7" w:rsidRDefault="00C611E7">
      <w:pPr>
        <w:ind w:firstLine="709"/>
        <w:jc w:val="both"/>
        <w:rPr>
          <w:szCs w:val="28"/>
        </w:rPr>
      </w:pPr>
    </w:p>
    <w:p w:rsidR="00C611E7" w:rsidRDefault="00CB3A5C">
      <w:pPr>
        <w:ind w:firstLine="709"/>
        <w:jc w:val="both"/>
        <w:rPr>
          <w:b/>
          <w:bCs/>
        </w:rPr>
      </w:pPr>
      <w:bookmarkStart w:id="11" w:name="_Toc414797552"/>
      <w:bookmarkStart w:id="12" w:name="_Toc414798551"/>
      <w:bookmarkStart w:id="13" w:name="_Hlk71985504"/>
      <w:r>
        <w:rPr>
          <w:b/>
          <w:bCs/>
        </w:rPr>
        <w:t>8. Описание материально-технического и учебно-методического обеспечения, необходимого для реализации образовательной программы по дисциплине</w:t>
      </w:r>
      <w:bookmarkEnd w:id="11"/>
      <w:bookmarkEnd w:id="12"/>
      <w:r>
        <w:rPr>
          <w:b/>
          <w:bCs/>
        </w:rPr>
        <w:t xml:space="preserve"> (модулю)</w:t>
      </w:r>
    </w:p>
    <w:bookmarkEnd w:id="13"/>
    <w:p w:rsidR="00C611E7" w:rsidRDefault="00CB3A5C">
      <w:pPr>
        <w:ind w:firstLine="851"/>
        <w:jc w:val="both"/>
        <w:rPr>
          <w:bCs/>
          <w:szCs w:val="28"/>
        </w:rPr>
      </w:pPr>
      <w:r>
        <w:rPr>
          <w:szCs w:val="28"/>
        </w:rPr>
        <w:t xml:space="preserve">8.1 </w:t>
      </w:r>
      <w:r>
        <w:rPr>
          <w:bCs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>
        <w:rPr>
          <w:bCs/>
          <w:szCs w:val="28"/>
        </w:rPr>
        <w:t>бакалавриата</w:t>
      </w:r>
      <w:proofErr w:type="spellEnd"/>
      <w:r>
        <w:rPr>
          <w:bCs/>
          <w:szCs w:val="28"/>
        </w:rPr>
        <w:t>/</w:t>
      </w:r>
      <w:proofErr w:type="spellStart"/>
      <w:r>
        <w:rPr>
          <w:bCs/>
          <w:szCs w:val="28"/>
        </w:rPr>
        <w:t>специалитета</w:t>
      </w:r>
      <w:proofErr w:type="spellEnd"/>
      <w:r>
        <w:rPr>
          <w:bCs/>
          <w:szCs w:val="28"/>
        </w:rPr>
        <w:t xml:space="preserve">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:rsidR="00C611E7" w:rsidRDefault="00CB3A5C">
      <w:pPr>
        <w:ind w:firstLine="851"/>
        <w:jc w:val="both"/>
        <w:rPr>
          <w:bCs/>
          <w:szCs w:val="28"/>
        </w:rPr>
      </w:pPr>
      <w:r>
        <w:rPr>
          <w:bCs/>
          <w:szCs w:val="28"/>
        </w:rP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:rsidR="00C611E7" w:rsidRDefault="00CB3A5C">
      <w:pPr>
        <w:pStyle w:val="af8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>
        <w:rPr>
          <w:rFonts w:ascii="Times New Roman" w:hAnsi="Times New Roman"/>
          <w:i/>
          <w:iCs/>
          <w:spacing w:val="-2"/>
          <w:sz w:val="28"/>
          <w:szCs w:val="28"/>
        </w:rPr>
        <w:t>Аудитория 125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C611E7" w:rsidRDefault="00CB3A5C">
      <w:pPr>
        <w:ind w:firstLine="851"/>
        <w:jc w:val="both"/>
        <w:rPr>
          <w:bCs/>
          <w:szCs w:val="28"/>
        </w:rPr>
      </w:pPr>
      <w:r>
        <w:rPr>
          <w:bCs/>
          <w:szCs w:val="28"/>
        </w:rPr>
        <w:t>Рабочее место преподавателя. Рабочие места обучающихся. Рабочее место заведующего лабораторией. Рабочее место оператора. Компьютеры - 14 шт.</w:t>
      </w:r>
      <w:proofErr w:type="gramStart"/>
      <w:r>
        <w:rPr>
          <w:bCs/>
          <w:szCs w:val="28"/>
        </w:rPr>
        <w:t>,  принтеры</w:t>
      </w:r>
      <w:proofErr w:type="gramEnd"/>
      <w:r>
        <w:rPr>
          <w:bCs/>
          <w:szCs w:val="28"/>
        </w:rPr>
        <w:t xml:space="preserve"> – 4 шт.,  сканер – 1 шт., экран – 1 шт. Переносное демонстрационное оборудование: Проектор – 1 шт.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Windows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Office</w:t>
      </w:r>
      <w:proofErr w:type="spellEnd"/>
      <w:r>
        <w:rPr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szCs w:val="28"/>
        </w:rPr>
        <w:t>Adobe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Acrobat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Reader</w:t>
      </w:r>
      <w:proofErr w:type="spellEnd"/>
      <w:r>
        <w:rPr>
          <w:szCs w:val="28"/>
        </w:rPr>
        <w:t xml:space="preserve"> DC (свободно распространяемое ПО), </w:t>
      </w:r>
      <w:proofErr w:type="spellStart"/>
      <w:r>
        <w:rPr>
          <w:szCs w:val="28"/>
        </w:rPr>
        <w:t>CorelDRAW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MapInfo</w:t>
      </w:r>
      <w:proofErr w:type="spellEnd"/>
      <w:r>
        <w:rPr>
          <w:bCs/>
          <w:szCs w:val="28"/>
        </w:rPr>
        <w:t xml:space="preserve">. </w:t>
      </w:r>
      <w:proofErr w:type="gramStart"/>
      <w:r>
        <w:rPr>
          <w:bCs/>
          <w:szCs w:val="28"/>
        </w:rPr>
        <w:t>Стенды  образовательные</w:t>
      </w:r>
      <w:proofErr w:type="gramEnd"/>
      <w:r>
        <w:rPr>
          <w:bCs/>
          <w:szCs w:val="28"/>
        </w:rPr>
        <w:t>.</w:t>
      </w:r>
      <w:bookmarkStart w:id="14" w:name="_Hlk84516769"/>
    </w:p>
    <w:p w:rsidR="00C611E7" w:rsidRDefault="00CB3A5C">
      <w:pPr>
        <w:pStyle w:val="af8"/>
        <w:ind w:firstLine="709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>
        <w:rPr>
          <w:rFonts w:ascii="Times New Roman" w:hAnsi="Times New Roman"/>
          <w:i/>
          <w:iCs/>
          <w:spacing w:val="-2"/>
          <w:sz w:val="28"/>
          <w:szCs w:val="28"/>
        </w:rPr>
        <w:t>Аудитория 126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C611E7" w:rsidRDefault="00CB3A5C">
      <w:pPr>
        <w:ind w:firstLine="851"/>
        <w:jc w:val="both"/>
        <w:rPr>
          <w:bCs/>
          <w:szCs w:val="28"/>
        </w:rPr>
      </w:pPr>
      <w:r>
        <w:rPr>
          <w:bCs/>
          <w:szCs w:val="28"/>
        </w:rPr>
        <w:t xml:space="preserve">Рабочее место заведующего лабораторией, рабочее место преподавателя, рабочее место лаборанта, рабочие места обучающихся. Компьютер - 11 шт., плоттер – 1 шт., принтер А3 – 1 шт., проектор – 1 шт., экран – 1 шт.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Windows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Microsoft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Office</w:t>
      </w:r>
      <w:proofErr w:type="spellEnd"/>
      <w:r>
        <w:rPr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szCs w:val="28"/>
        </w:rPr>
        <w:t>Adobe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Acrobat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Reader</w:t>
      </w:r>
      <w:proofErr w:type="spellEnd"/>
      <w:r>
        <w:rPr>
          <w:szCs w:val="28"/>
        </w:rPr>
        <w:t xml:space="preserve"> DC (свободно распространяемое ПО), </w:t>
      </w:r>
      <w:proofErr w:type="spellStart"/>
      <w:r>
        <w:rPr>
          <w:szCs w:val="28"/>
        </w:rPr>
        <w:t>CorelDRAW</w:t>
      </w:r>
      <w:proofErr w:type="spellEnd"/>
      <w:r>
        <w:rPr>
          <w:szCs w:val="28"/>
        </w:rPr>
        <w:t xml:space="preserve">, </w:t>
      </w:r>
      <w:proofErr w:type="spellStart"/>
      <w:proofErr w:type="gramStart"/>
      <w:r>
        <w:rPr>
          <w:szCs w:val="28"/>
        </w:rPr>
        <w:t>MapInfo</w:t>
      </w:r>
      <w:proofErr w:type="spellEnd"/>
      <w:r>
        <w:rPr>
          <w:bCs/>
          <w:szCs w:val="28"/>
        </w:rPr>
        <w:t xml:space="preserve"> .</w:t>
      </w:r>
      <w:proofErr w:type="gramEnd"/>
      <w:r>
        <w:rPr>
          <w:bCs/>
          <w:szCs w:val="28"/>
        </w:rPr>
        <w:t xml:space="preserve"> Стенды образовательные.</w:t>
      </w:r>
    </w:p>
    <w:p w:rsidR="00C611E7" w:rsidRDefault="00CB3A5C">
      <w:pPr>
        <w:ind w:firstLine="851"/>
        <w:jc w:val="both"/>
        <w:rPr>
          <w:i/>
          <w:iCs/>
          <w:spacing w:val="-2"/>
          <w:szCs w:val="28"/>
        </w:rPr>
      </w:pPr>
      <w:r>
        <w:rPr>
          <w:i/>
          <w:iCs/>
          <w:spacing w:val="-2"/>
          <w:szCs w:val="28"/>
        </w:rPr>
        <w:t>Аудитория 128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:rsidR="00C611E7" w:rsidRDefault="00CB3A5C">
      <w:pPr>
        <w:ind w:firstLine="851"/>
        <w:jc w:val="both"/>
        <w:rPr>
          <w:spacing w:val="-2"/>
          <w:szCs w:val="28"/>
        </w:rPr>
      </w:pPr>
      <w:r>
        <w:rPr>
          <w:spacing w:val="-2"/>
          <w:szCs w:val="28"/>
        </w:rPr>
        <w:lastRenderedPageBreak/>
        <w:t>Рабочее место преподавателя. Рабочие места обучающихся. Переносное демонстрационное оборудование: Мультимедийный проектор. Ноутбук ASUS X553M.</w:t>
      </w:r>
    </w:p>
    <w:p w:rsidR="00C611E7" w:rsidRDefault="00CB3A5C">
      <w:pPr>
        <w:ind w:firstLine="851"/>
        <w:jc w:val="both"/>
        <w:rPr>
          <w:i/>
          <w:iCs/>
          <w:spacing w:val="-2"/>
          <w:szCs w:val="28"/>
        </w:rPr>
      </w:pPr>
      <w:r>
        <w:rPr>
          <w:i/>
          <w:iCs/>
          <w:spacing w:val="-2"/>
          <w:szCs w:val="28"/>
        </w:rPr>
        <w:t>Аудитория 133а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bookmarkEnd w:id="14"/>
    <w:p w:rsidR="00C611E7" w:rsidRDefault="00CB3A5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Рабочее место преподавателя. Рабочие места обучающихся. Трибуна для выступлений, проектор – 1 шт., экран – 1 шт.  Ноутбук ASUS.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Windows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Office</w:t>
      </w:r>
      <w:proofErr w:type="spellEnd"/>
      <w:r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rFonts w:ascii="Times New Roman" w:hAnsi="Times New Roman"/>
          <w:sz w:val="28"/>
          <w:szCs w:val="28"/>
        </w:rPr>
        <w:t>Adobe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Acrobat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Reader</w:t>
      </w:r>
      <w:proofErr w:type="spellEnd"/>
      <w:r>
        <w:rPr>
          <w:rFonts w:ascii="Times New Roman" w:hAnsi="Times New Roman"/>
          <w:sz w:val="28"/>
          <w:szCs w:val="28"/>
        </w:rPr>
        <w:t xml:space="preserve"> DC (свободно распространяемое ПО), Консультант Плюс, Гарант.</w:t>
      </w:r>
    </w:p>
    <w:p w:rsidR="00C611E7" w:rsidRDefault="00CB3A5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Стенды образовательные: </w:t>
      </w:r>
    </w:p>
    <w:p w:rsidR="00C611E7" w:rsidRDefault="00CB3A5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Современные технологии ведения ЕГРН  </w:t>
      </w:r>
    </w:p>
    <w:p w:rsidR="00C611E7" w:rsidRDefault="00CB3A5C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баз данных.</w:t>
      </w:r>
    </w:p>
    <w:p w:rsidR="00C611E7" w:rsidRDefault="00CB3A5C">
      <w:pPr>
        <w:jc w:val="both"/>
        <w:rPr>
          <w:szCs w:val="28"/>
          <w:u w:val="single"/>
        </w:rPr>
      </w:pPr>
      <w:r>
        <w:rPr>
          <w:szCs w:val="28"/>
        </w:rPr>
        <w:t xml:space="preserve">        </w:t>
      </w:r>
      <w:r>
        <w:rPr>
          <w:szCs w:val="28"/>
          <w:u w:val="single"/>
        </w:rPr>
        <w:t xml:space="preserve">Аудитории - помещения для самостоятельной работы обучающихся, имеется подключение к сети «Интернет» и доступ </w:t>
      </w:r>
      <w:bookmarkStart w:id="15" w:name="_Hlk71985629"/>
      <w:r>
        <w:rPr>
          <w:szCs w:val="28"/>
          <w:u w:val="single"/>
        </w:rPr>
        <w:t xml:space="preserve">(в том числе и удаленный) </w:t>
      </w:r>
      <w:bookmarkEnd w:id="15"/>
      <w:r>
        <w:rPr>
          <w:szCs w:val="28"/>
          <w:u w:val="single"/>
        </w:rPr>
        <w:t>в электронную информационно-образовательную среду университета: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Аудитория 10-1 (Читальный зал</w:t>
      </w:r>
      <w:r>
        <w:rPr>
          <w:rFonts w:ascii="Times New Roman" w:hAnsi="Times New Roman"/>
          <w:sz w:val="28"/>
          <w:szCs w:val="28"/>
        </w:rPr>
        <w:t xml:space="preserve">). Рабочие места студентов. Компьютеры 12 шт. 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Windows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Office</w:t>
      </w:r>
      <w:proofErr w:type="spellEnd"/>
      <w:r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>
        <w:rPr>
          <w:rFonts w:ascii="Times New Roman" w:hAnsi="Times New Roman"/>
          <w:sz w:val="28"/>
          <w:szCs w:val="28"/>
        </w:rPr>
        <w:t>Adobe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Acrobat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Reader</w:t>
      </w:r>
      <w:proofErr w:type="spellEnd"/>
      <w:r>
        <w:rPr>
          <w:rFonts w:ascii="Times New Roman" w:hAnsi="Times New Roman"/>
          <w:sz w:val="28"/>
          <w:szCs w:val="28"/>
        </w:rPr>
        <w:t xml:space="preserve"> DC (свободно распространяемое ПО). Доступна вся учебная и методическая литература, включая доступ к ЭБС.  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 по дисциплине используются 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самостоятельной работы оснащены компьютерной техникой с возможностью подключения к сети «</w:t>
      </w:r>
      <w:proofErr w:type="spellStart"/>
      <w:r>
        <w:rPr>
          <w:rFonts w:ascii="Times New Roman" w:hAnsi="Times New Roman"/>
          <w:sz w:val="28"/>
          <w:szCs w:val="28"/>
        </w:rPr>
        <w:t>Интеренет</w:t>
      </w:r>
      <w:proofErr w:type="spellEnd"/>
      <w:r>
        <w:rPr>
          <w:rFonts w:ascii="Times New Roman" w:hAnsi="Times New Roman"/>
          <w:sz w:val="28"/>
          <w:szCs w:val="28"/>
        </w:rPr>
        <w:t>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компьютерные классы университета;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 библиотека (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медиазал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>), имеющая места для обучающихся, оснащенные компьютерами с доступом к базам данных и сети Интернет.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Каждый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обучающийся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всего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периода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обучения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обеспечен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индивидуальным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неограниченным</w:t>
      </w:r>
      <w:r>
        <w:rPr>
          <w:rFonts w:ascii="Times New Roman" w:hAnsi="Times New Roman"/>
          <w:sz w:val="28"/>
          <w:szCs w:val="28"/>
        </w:rPr>
        <w:t xml:space="preserve"> доступом к электронной информационно-образовательной среде университета </w:t>
      </w:r>
      <w:r>
        <w:rPr>
          <w:rFonts w:ascii="Times New Roman" w:hAnsi="Times New Roman"/>
          <w:color w:val="000000" w:themeColor="text1"/>
          <w:sz w:val="28"/>
          <w:szCs w:val="28"/>
        </w:rPr>
        <w:t>(ЭИОС) http://</w:t>
      </w:r>
      <w:r>
        <w:rPr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https://eos.guz.ru/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любой точки, в которой имеется доступ к информационно-телекоммуникационной сети «Интернет», как на территории университета, так и вне ее. 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ЭИОС университета обеспечивает: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6" w:name="dst100191"/>
      <w:bookmarkEnd w:id="16"/>
      <w:r>
        <w:rPr>
          <w:rFonts w:ascii="Times New Roman" w:hAnsi="Times New Roman"/>
          <w:sz w:val="28"/>
          <w:szCs w:val="28"/>
        </w:rPr>
        <w:lastRenderedPageBreak/>
        <w:t>- формирование электронного портфолио обучающегося, в том числе сохранение его работ и оценок за эти работы.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dst100192"/>
      <w:bookmarkEnd w:id="17"/>
      <w:r>
        <w:rPr>
          <w:rFonts w:ascii="Times New Roman" w:hAnsi="Times New Roman"/>
          <w:sz w:val="28"/>
          <w:szCs w:val="28"/>
        </w:rPr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8" w:name="dst100193"/>
      <w:bookmarkEnd w:id="18"/>
      <w:r>
        <w:rPr>
          <w:rFonts w:ascii="Times New Roman" w:hAnsi="Times New Roman"/>
          <w:sz w:val="28"/>
          <w:szCs w:val="28"/>
        </w:rPr>
        <w:t>- 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9" w:name="dst100194"/>
      <w:bookmarkEnd w:id="19"/>
      <w:r>
        <w:rPr>
          <w:rFonts w:ascii="Times New Roman" w:hAnsi="Times New Roman"/>
          <w:sz w:val="28"/>
          <w:szCs w:val="28"/>
        </w:rPr>
        <w:t>- 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0" w:name="dst100195"/>
      <w:bookmarkEnd w:id="20"/>
      <w:r>
        <w:rPr>
          <w:rFonts w:ascii="Times New Roman" w:hAnsi="Times New Roman"/>
          <w:sz w:val="28"/>
          <w:szCs w:val="28"/>
        </w:rPr>
        <w:t>- 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</w:p>
    <w:p w:rsidR="00C611E7" w:rsidRDefault="00CB3A5C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8.2.</w:t>
      </w:r>
      <w:r>
        <w:rPr>
          <w:bCs/>
          <w:szCs w:val="28"/>
        </w:rPr>
        <w:tab/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C611E7" w:rsidRDefault="00CB3A5C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– MS </w:t>
      </w:r>
      <w:proofErr w:type="spellStart"/>
      <w:r>
        <w:rPr>
          <w:bCs/>
          <w:szCs w:val="28"/>
        </w:rPr>
        <w:t>Office</w:t>
      </w:r>
      <w:proofErr w:type="spellEnd"/>
      <w:r>
        <w:rPr>
          <w:bCs/>
          <w:szCs w:val="28"/>
        </w:rPr>
        <w:t>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Операционная система </w:t>
      </w:r>
      <w:proofErr w:type="spellStart"/>
      <w:r>
        <w:rPr>
          <w:bCs/>
          <w:szCs w:val="28"/>
        </w:rPr>
        <w:t>Windows</w:t>
      </w:r>
      <w:proofErr w:type="spellEnd"/>
      <w:r>
        <w:rPr>
          <w:bCs/>
          <w:szCs w:val="28"/>
        </w:rPr>
        <w:t>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Антивирус Касперский;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Программная система для обнаружения текстовых заимствований в учебных и научных работах «</w:t>
      </w:r>
      <w:proofErr w:type="spellStart"/>
      <w:r>
        <w:rPr>
          <w:bCs/>
          <w:szCs w:val="28"/>
        </w:rPr>
        <w:t>Антиплагиат.ВУЗ</w:t>
      </w:r>
      <w:proofErr w:type="spellEnd"/>
      <w:r>
        <w:rPr>
          <w:bCs/>
          <w:szCs w:val="28"/>
        </w:rPr>
        <w:t>»;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СПС «Консультант плюс»;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СПС «Гарант».</w:t>
      </w:r>
    </w:p>
    <w:p w:rsidR="00C611E7" w:rsidRDefault="00CB3A5C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8.3.</w:t>
      </w:r>
      <w:r>
        <w:rPr>
          <w:bCs/>
          <w:szCs w:val="28"/>
        </w:rPr>
        <w:tab/>
      </w:r>
      <w:bookmarkStart w:id="21" w:name="_Hlk71842084"/>
      <w:r>
        <w:rPr>
          <w:bCs/>
          <w:szCs w:val="28"/>
        </w:rPr>
        <w:t>Обучающимся обеспечен доступ (удаленный доступ) к современным профессиональным базам данных:</w:t>
      </w:r>
      <w:bookmarkEnd w:id="21"/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Электронно-библиотечная система издательства «Лань». [Электронный ресурс]. – URL: </w:t>
      </w:r>
      <w:hyperlink r:id="rId16" w:history="1">
        <w:r>
          <w:rPr>
            <w:bCs/>
            <w:szCs w:val="28"/>
          </w:rPr>
          <w:t>https://e.lanbook.com/</w:t>
        </w:r>
      </w:hyperlink>
      <w:r>
        <w:rPr>
          <w:bCs/>
          <w:szCs w:val="28"/>
        </w:rPr>
        <w:t xml:space="preserve"> 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Электронно-библиотечная система ibooks.ru («</w:t>
      </w:r>
      <w:proofErr w:type="spellStart"/>
      <w:r>
        <w:rPr>
          <w:bCs/>
          <w:szCs w:val="28"/>
        </w:rPr>
        <w:t>Айбукс</w:t>
      </w:r>
      <w:proofErr w:type="spellEnd"/>
      <w:r>
        <w:rPr>
          <w:bCs/>
          <w:szCs w:val="28"/>
        </w:rPr>
        <w:t xml:space="preserve">»). – URL: </w:t>
      </w:r>
      <w:hyperlink r:id="rId17" w:history="1">
        <w:r>
          <w:rPr>
            <w:bCs/>
            <w:szCs w:val="28"/>
          </w:rPr>
          <w:t>https:// ibooks.ru /</w:t>
        </w:r>
      </w:hyperlink>
      <w:r>
        <w:rPr>
          <w:bCs/>
          <w:szCs w:val="28"/>
        </w:rPr>
        <w:t xml:space="preserve"> 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Электронная библиотека ЮРАЙТ. – URL: https://urait.ru/—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Единое окно доступа к образовательным ресурсам - каталог образовательных </w:t>
      </w:r>
      <w:proofErr w:type="spellStart"/>
      <w:r>
        <w:rPr>
          <w:bCs/>
          <w:szCs w:val="28"/>
        </w:rPr>
        <w:t>интернет-ресурсов</w:t>
      </w:r>
      <w:proofErr w:type="spellEnd"/>
      <w:r>
        <w:rPr>
          <w:bCs/>
          <w:szCs w:val="28"/>
        </w:rPr>
        <w:t xml:space="preserve">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Словари и энциклопедии. – URL: http://academic.ru/ — Режим доступа: свободный.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Научная электронная библиотека "</w:t>
      </w:r>
      <w:proofErr w:type="spellStart"/>
      <w:r>
        <w:rPr>
          <w:bCs/>
          <w:szCs w:val="28"/>
        </w:rPr>
        <w:t>КиберЛенинка</w:t>
      </w:r>
      <w:proofErr w:type="spellEnd"/>
      <w:r>
        <w:rPr>
          <w:bCs/>
          <w:szCs w:val="28"/>
        </w:rPr>
        <w:t>" - это научная электронная библиотека, построенная на парадигме открытой науки (</w:t>
      </w:r>
      <w:proofErr w:type="spellStart"/>
      <w:r>
        <w:rPr>
          <w:bCs/>
          <w:szCs w:val="28"/>
        </w:rPr>
        <w:t>Open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Science</w:t>
      </w:r>
      <w:proofErr w:type="spellEnd"/>
      <w:r>
        <w:rPr>
          <w:bCs/>
          <w:szCs w:val="28"/>
        </w:rPr>
        <w:t xml:space="preserve">), основными задачами которой является популяризация науки и научной деятельности, </w:t>
      </w:r>
      <w:r>
        <w:rPr>
          <w:bCs/>
          <w:szCs w:val="28"/>
        </w:rPr>
        <w:lastRenderedPageBreak/>
        <w:t>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доступа: свободный.</w:t>
      </w:r>
    </w:p>
    <w:p w:rsidR="00C611E7" w:rsidRDefault="00CB3A5C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8.4.</w:t>
      </w:r>
      <w:r>
        <w:rPr>
          <w:bCs/>
          <w:szCs w:val="28"/>
        </w:rPr>
        <w:tab/>
        <w:t xml:space="preserve">Обучающимся обеспечен доступ (удаленный доступ) к информационным справочным системам: 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:rsidR="00C611E7" w:rsidRDefault="00CB3A5C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8.5.</w:t>
      </w:r>
      <w:r>
        <w:rPr>
          <w:bCs/>
          <w:szCs w:val="28"/>
        </w:rPr>
        <w:tab/>
        <w:t>Перечень печатных и электронных изданий, используемых в образовательном процессе:</w:t>
      </w:r>
    </w:p>
    <w:p w:rsidR="00C611E7" w:rsidRDefault="00CB3A5C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1) Прогнозирование и планирование системой землепользования в административно-территориальных образованиях/ Учебное пособие/  </w:t>
      </w:r>
      <w:hyperlink r:id="rId18" w:history="1">
        <w:r>
          <w:rPr>
            <w:bCs/>
            <w:szCs w:val="28"/>
          </w:rPr>
          <w:t>А.А. Рассказова</w:t>
        </w:r>
      </w:hyperlink>
      <w:r>
        <w:rPr>
          <w:bCs/>
          <w:szCs w:val="28"/>
        </w:rPr>
        <w:t xml:space="preserve"> -М.:ГУЗ, 2021. -81 с. </w:t>
      </w:r>
    </w:p>
    <w:p w:rsidR="00C611E7" w:rsidRDefault="00CB3A5C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2) Прогнозирование и планирование системой землепользования в административно-территориальных образованиях Учебно-методическое пособие/ </w:t>
      </w:r>
      <w:hyperlink r:id="rId19" w:history="1">
        <w:r>
          <w:rPr>
            <w:bCs/>
            <w:szCs w:val="28"/>
          </w:rPr>
          <w:t>А.А. Рассказова</w:t>
        </w:r>
      </w:hyperlink>
      <w:r>
        <w:rPr>
          <w:bCs/>
          <w:szCs w:val="28"/>
        </w:rPr>
        <w:t xml:space="preserve"> -М.:ГУЗ, 2021. -99 с. </w:t>
      </w:r>
    </w:p>
    <w:p w:rsidR="00C611E7" w:rsidRDefault="00CB3A5C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3) Комаров, С. И. Прогнозирование и планирование использования земельных ресурсов и объектов недвижимости: учебник для </w:t>
      </w:r>
      <w:proofErr w:type="spellStart"/>
      <w:r>
        <w:rPr>
          <w:bCs/>
          <w:szCs w:val="28"/>
        </w:rPr>
        <w:t>бакалавриата</w:t>
      </w:r>
      <w:proofErr w:type="spellEnd"/>
      <w:r>
        <w:rPr>
          <w:bCs/>
          <w:szCs w:val="28"/>
        </w:rPr>
        <w:t xml:space="preserve"> и магистратуры / </w:t>
      </w:r>
      <w:hyperlink r:id="rId20" w:history="1">
        <w:r>
          <w:rPr>
            <w:bCs/>
            <w:szCs w:val="28"/>
          </w:rPr>
          <w:t>С. И. Комаров</w:t>
        </w:r>
      </w:hyperlink>
      <w:r>
        <w:rPr>
          <w:bCs/>
          <w:szCs w:val="28"/>
        </w:rPr>
        <w:t>, </w:t>
      </w:r>
      <w:hyperlink r:id="rId21" w:history="1">
        <w:r>
          <w:rPr>
            <w:bCs/>
            <w:szCs w:val="28"/>
          </w:rPr>
          <w:t>А. А. Рассказова</w:t>
        </w:r>
      </w:hyperlink>
      <w:r>
        <w:rPr>
          <w:bCs/>
          <w:szCs w:val="28"/>
        </w:rPr>
        <w:t xml:space="preserve">. - М.: Издательство </w:t>
      </w:r>
      <w:proofErr w:type="spellStart"/>
      <w:r>
        <w:rPr>
          <w:bCs/>
          <w:szCs w:val="28"/>
        </w:rPr>
        <w:t>Юрайт</w:t>
      </w:r>
      <w:proofErr w:type="spellEnd"/>
      <w:r>
        <w:rPr>
          <w:bCs/>
          <w:szCs w:val="28"/>
        </w:rPr>
        <w:t>, 2019. - 298 с. </w:t>
      </w:r>
    </w:p>
    <w:p w:rsidR="00C611E7" w:rsidRDefault="00CB3A5C">
      <w:pPr>
        <w:tabs>
          <w:tab w:val="left" w:pos="993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8.6.</w:t>
      </w:r>
      <w:r>
        <w:rPr>
          <w:bCs/>
          <w:szCs w:val="28"/>
        </w:rPr>
        <w:tab/>
        <w:t xml:space="preserve">Перечень ресурсов информационно-телекоммуникационной сети «Интернет», используемых в образовательном процессе: 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Личный кабинет ЭИОС [Электронный ресурс]. </w:t>
      </w:r>
      <w:hyperlink r:id="rId22" w:history="1">
        <w:r>
          <w:rPr>
            <w:rStyle w:val="a5"/>
          </w:rPr>
          <w:t>Электронный деканат онлайн (guz.ru)</w:t>
        </w:r>
      </w:hyperlink>
      <w:r>
        <w:rPr>
          <w:bCs/>
          <w:szCs w:val="28"/>
        </w:rPr>
        <w:t xml:space="preserve">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Электронная информационно-образовательная среда. [Электронный ресурс]. – </w:t>
      </w:r>
      <w:proofErr w:type="gramStart"/>
      <w:r>
        <w:rPr>
          <w:bCs/>
          <w:szCs w:val="28"/>
        </w:rPr>
        <w:t>URL:  —</w:t>
      </w:r>
      <w:proofErr w:type="gramEnd"/>
      <w:r>
        <w:rPr>
          <w:bCs/>
          <w:szCs w:val="28"/>
        </w:rPr>
        <w:t xml:space="preserve"> Режим доступа: для </w:t>
      </w:r>
      <w:proofErr w:type="spellStart"/>
      <w:r>
        <w:rPr>
          <w:bCs/>
          <w:szCs w:val="28"/>
        </w:rPr>
        <w:t>авториз</w:t>
      </w:r>
      <w:proofErr w:type="spellEnd"/>
      <w:r>
        <w:rPr>
          <w:bCs/>
          <w:szCs w:val="28"/>
        </w:rPr>
        <w:t>. пользователей;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Министерство экономического развития Российской Федерации [Электронный ресурс]. – URL: </w:t>
      </w:r>
      <w:hyperlink r:id="rId23" w:tgtFrame="_blank" w:history="1">
        <w:r>
          <w:rPr>
            <w:bCs/>
            <w:szCs w:val="28"/>
          </w:rPr>
          <w:t>http://www.economy.gov.ru</w:t>
        </w:r>
      </w:hyperlink>
      <w:r>
        <w:rPr>
          <w:bCs/>
          <w:szCs w:val="28"/>
        </w:rPr>
        <w:t> — Режим доступа: свободный;</w:t>
      </w:r>
    </w:p>
    <w:p w:rsidR="00C611E7" w:rsidRDefault="00CB3A5C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Электронный фонд правовой и нормативно-технической документации –URL: </w:t>
      </w:r>
      <w:hyperlink r:id="rId24" w:tgtFrame="_blank" w:history="1">
        <w:r>
          <w:rPr>
            <w:bCs/>
            <w:szCs w:val="28"/>
          </w:rPr>
          <w:t>http://docs.cntd.ru/</w:t>
        </w:r>
      </w:hyperlink>
      <w:r>
        <w:rPr>
          <w:bCs/>
          <w:szCs w:val="28"/>
        </w:rPr>
        <w:t> — Режим доступа: свободный.</w:t>
      </w:r>
    </w:p>
    <w:p w:rsidR="00C611E7" w:rsidRDefault="00C611E7">
      <w:pPr>
        <w:pStyle w:val="af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11E7" w:rsidRDefault="00CB3A5C">
      <w:pPr>
        <w:shd w:val="clear" w:color="auto" w:fill="FFFFFF"/>
        <w:ind w:left="567"/>
        <w:rPr>
          <w:b/>
          <w:bCs/>
        </w:rPr>
      </w:pPr>
      <w:bookmarkStart w:id="22" w:name="_Hlk71985665"/>
      <w:r>
        <w:rPr>
          <w:b/>
        </w:rPr>
        <w:t>9.</w:t>
      </w:r>
      <w:r>
        <w:rPr>
          <w:b/>
          <w:bCs/>
          <w:szCs w:val="28"/>
        </w:rPr>
        <w:t xml:space="preserve"> Организация обучения по дисциплине (модулю) для лиц с ограниченными возможностями</w:t>
      </w:r>
    </w:p>
    <w:bookmarkEnd w:id="22"/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преподавания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тьюторами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психологами, социальными работниками, прошедшими подготовку ассистентами. 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В соответствии с методическими рекомендациями </w:t>
      </w:r>
      <w:proofErr w:type="spellStart"/>
      <w:r>
        <w:rPr>
          <w:rFonts w:ascii="Times New Roman" w:hAnsi="Times New Roman"/>
          <w:spacing w:val="-4"/>
          <w:sz w:val="28"/>
          <w:szCs w:val="28"/>
          <w:lang w:eastAsia="ru-RU"/>
        </w:rPr>
        <w:t>Минобрнауки</w:t>
      </w:r>
      <w:proofErr w:type="spellEnd"/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РФ (утв. 8 апреля 2014 г. N АК-44/05вн) в курсе предполагается использовать социально-активные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lastRenderedPageBreak/>
        <w:t xml:space="preserve">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Медиаматериалы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также следует использовать и адаптировать с учетом индивидуальных особенностей обучения лиц с ОВЗ. 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Освоение дисциплины лицами с ОВЗ осуществляется с использованием средств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:rsidR="00C611E7" w:rsidRDefault="00CB3A5C">
      <w:pPr>
        <w:pStyle w:val="af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печатной или электронной форме (для лиц с нарушениями опорно-двигательного аппарата); </w:t>
      </w:r>
    </w:p>
    <w:p w:rsidR="00C611E7" w:rsidRDefault="00CB3A5C">
      <w:pPr>
        <w:pStyle w:val="af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:rsidR="00C611E7" w:rsidRDefault="00CB3A5C">
      <w:pPr>
        <w:pStyle w:val="af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 xml:space="preserve">методом чтения ассистентом задания вслух (для лиц с нарушениями зрения). </w:t>
      </w:r>
    </w:p>
    <w:p w:rsidR="00C611E7" w:rsidRDefault="00CB3A5C">
      <w:pPr>
        <w:pStyle w:val="af8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:rsidR="00C611E7" w:rsidRDefault="00CB3A5C">
      <w:pPr>
        <w:pStyle w:val="af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письменно на бумаге или набором ответов на компьютере (для лиц с нарушениями слуха, речи); </w:t>
      </w:r>
    </w:p>
    <w:p w:rsidR="00C611E7" w:rsidRDefault="00CB3A5C">
      <w:pPr>
        <w:pStyle w:val="af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:rsidR="00C611E7" w:rsidRDefault="00CB3A5C">
      <w:pPr>
        <w:pStyle w:val="af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устно (для лиц с нарушениями зрения, опорно-двигательного аппарата). </w:t>
      </w:r>
    </w:p>
    <w:p w:rsidR="00C611E7" w:rsidRDefault="00CB3A5C">
      <w:pPr>
        <w:pStyle w:val="af8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</w:p>
    <w:p w:rsidR="00C611E7" w:rsidRDefault="00C611E7">
      <w:pPr>
        <w:ind w:left="-65"/>
        <w:rPr>
          <w:b/>
          <w:caps/>
        </w:rPr>
      </w:pPr>
    </w:p>
    <w:p w:rsidR="00C611E7" w:rsidRDefault="00C611E7">
      <w:pPr>
        <w:rPr>
          <w:szCs w:val="28"/>
        </w:rPr>
      </w:pPr>
    </w:p>
    <w:p w:rsidR="00C611E7" w:rsidRDefault="00CB3A5C">
      <w:pPr>
        <w:rPr>
          <w:szCs w:val="28"/>
        </w:rPr>
      </w:pPr>
      <w:r>
        <w:rPr>
          <w:szCs w:val="28"/>
        </w:rPr>
        <w:br w:type="page"/>
      </w:r>
    </w:p>
    <w:p w:rsidR="00C611E7" w:rsidRDefault="00CB3A5C">
      <w:pPr>
        <w:jc w:val="center"/>
        <w:rPr>
          <w:caps/>
          <w:szCs w:val="28"/>
        </w:rPr>
      </w:pPr>
      <w:bookmarkStart w:id="23" w:name="_Hlk71985751"/>
      <w:r>
        <w:rPr>
          <w:caps/>
          <w:szCs w:val="28"/>
        </w:rPr>
        <w:lastRenderedPageBreak/>
        <w:t xml:space="preserve">Лист регистрации изменений, </w:t>
      </w:r>
    </w:p>
    <w:p w:rsidR="00C611E7" w:rsidRDefault="00CB3A5C">
      <w:pPr>
        <w:jc w:val="center"/>
        <w:rPr>
          <w:caps/>
          <w:szCs w:val="28"/>
        </w:rPr>
      </w:pPr>
      <w:r>
        <w:rPr>
          <w:caps/>
          <w:szCs w:val="28"/>
        </w:rPr>
        <w:t>вносимых в рабочую программу</w:t>
      </w:r>
    </w:p>
    <w:p w:rsidR="00C611E7" w:rsidRDefault="00C611E7">
      <w:pPr>
        <w:jc w:val="center"/>
        <w:rPr>
          <w:cap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3008"/>
        <w:gridCol w:w="2031"/>
        <w:gridCol w:w="1985"/>
        <w:gridCol w:w="1964"/>
      </w:tblGrid>
      <w:tr w:rsidR="00C611E7">
        <w:tc>
          <w:tcPr>
            <w:tcW w:w="959" w:type="dxa"/>
            <w:shd w:val="clear" w:color="auto" w:fill="auto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п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изменения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Протокол </w:t>
            </w:r>
          </w:p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заседания </w:t>
            </w:r>
          </w:p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кафедры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Автор рабочей программы дисциплины, ответственный за внесение изменений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Зав. кафедрой</w:t>
            </w:r>
          </w:p>
        </w:tc>
      </w:tr>
      <w:tr w:rsidR="00C611E7">
        <w:tc>
          <w:tcPr>
            <w:tcW w:w="959" w:type="dxa"/>
            <w:shd w:val="clear" w:color="auto" w:fill="auto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59" w:type="dxa"/>
            <w:shd w:val="clear" w:color="auto" w:fill="auto"/>
          </w:tcPr>
          <w:p w:rsidR="00C611E7" w:rsidRDefault="00CB3A5C">
            <w:pPr>
              <w:rPr>
                <w:sz w:val="24"/>
              </w:rPr>
            </w:pPr>
            <w:r>
              <w:rPr>
                <w:sz w:val="24"/>
              </w:rPr>
              <w:t>Обновление рабочей программы в соответствии с ФГОС ВО с учетом проф. стандартов (3++)</w:t>
            </w:r>
          </w:p>
        </w:tc>
        <w:tc>
          <w:tcPr>
            <w:tcW w:w="2059" w:type="dxa"/>
            <w:shd w:val="clear" w:color="auto" w:fill="auto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№______ от ________2024 г.</w:t>
            </w:r>
          </w:p>
        </w:tc>
        <w:tc>
          <w:tcPr>
            <w:tcW w:w="2059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</w:tr>
      <w:tr w:rsidR="00C611E7">
        <w:tc>
          <w:tcPr>
            <w:tcW w:w="959" w:type="dxa"/>
            <w:shd w:val="clear" w:color="auto" w:fill="auto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59" w:type="dxa"/>
            <w:shd w:val="clear" w:color="auto" w:fill="auto"/>
          </w:tcPr>
          <w:p w:rsidR="00C611E7" w:rsidRDefault="00C611E7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</w:tr>
      <w:tr w:rsidR="00C611E7">
        <w:tc>
          <w:tcPr>
            <w:tcW w:w="959" w:type="dxa"/>
            <w:shd w:val="clear" w:color="auto" w:fill="auto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59" w:type="dxa"/>
            <w:shd w:val="clear" w:color="auto" w:fill="auto"/>
          </w:tcPr>
          <w:p w:rsidR="00C611E7" w:rsidRDefault="00C611E7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</w:tr>
      <w:tr w:rsidR="00C611E7">
        <w:tc>
          <w:tcPr>
            <w:tcW w:w="959" w:type="dxa"/>
            <w:shd w:val="clear" w:color="auto" w:fill="auto"/>
          </w:tcPr>
          <w:p w:rsidR="00C611E7" w:rsidRDefault="00CB3A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59" w:type="dxa"/>
            <w:shd w:val="clear" w:color="auto" w:fill="auto"/>
          </w:tcPr>
          <w:p w:rsidR="00C611E7" w:rsidRDefault="00C611E7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:rsidR="00C611E7" w:rsidRDefault="00C611E7">
            <w:pPr>
              <w:jc w:val="center"/>
              <w:rPr>
                <w:sz w:val="24"/>
              </w:rPr>
            </w:pPr>
          </w:p>
        </w:tc>
      </w:tr>
    </w:tbl>
    <w:bookmarkEnd w:id="23"/>
    <w:p w:rsidR="00C611E7" w:rsidRDefault="00CB3A5C">
      <w:pPr>
        <w:jc w:val="center"/>
        <w:rPr>
          <w:caps/>
          <w:szCs w:val="28"/>
        </w:rPr>
      </w:pPr>
      <w:r>
        <w:rPr>
          <w:caps/>
          <w:szCs w:val="28"/>
        </w:rPr>
        <w:t xml:space="preserve"> </w:t>
      </w:r>
    </w:p>
    <w:sectPr w:rsidR="00C611E7">
      <w:pgSz w:w="11906" w:h="16838"/>
      <w:pgMar w:top="1134" w:right="567" w:bottom="1134" w:left="1418" w:header="709" w:footer="709" w:gutter="0"/>
      <w:pgNumType w:start="1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626" w:rsidRDefault="00DC4626">
      <w:r>
        <w:separator/>
      </w:r>
    </w:p>
  </w:endnote>
  <w:endnote w:type="continuationSeparator" w:id="0">
    <w:p w:rsidR="00DC4626" w:rsidRDefault="00DC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altName w:val="Calibri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C8F" w:rsidRDefault="00D21C8F">
    <w:pPr>
      <w:pStyle w:val="a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1C8F" w:rsidRDefault="00D21C8F">
    <w:pPr>
      <w:pStyle w:val="af2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C8F" w:rsidRDefault="00D21C8F">
    <w:pPr>
      <w:pStyle w:val="af2"/>
      <w:framePr w:wrap="around" w:vAnchor="text" w:hAnchor="margin" w:xAlign="right" w:y="1"/>
      <w:rPr>
        <w:rStyle w:val="a6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D21C8F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D21C8F" w:rsidRDefault="00D21C8F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  <w:sz w:val="24"/>
            </w:rPr>
            <w:sym w:font="Symbol" w:char="F0D3"/>
          </w:r>
          <w:r>
            <w:rPr>
              <w:rFonts w:ascii="Arial" w:hAnsi="Arial"/>
              <w:b/>
              <w:sz w:val="24"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D21C8F" w:rsidRDefault="00D21C8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D21C8F" w:rsidRDefault="00D21C8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:rsidR="00D21C8F" w:rsidRDefault="00D21C8F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:rsidR="00D21C8F" w:rsidRDefault="00D21C8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Cambria" w:hAnsi="Cambria"/>
              <w:i/>
              <w:szCs w:val="28"/>
            </w:rPr>
            <w:t xml:space="preserve">Стр. </w:t>
          </w:r>
          <w:r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>
            <w:rPr>
              <w:rFonts w:ascii="Arial" w:hAnsi="Arial" w:cs="Arial"/>
              <w:i/>
              <w:sz w:val="20"/>
            </w:rPr>
            <w:instrText>PAGE    \* MERGEFORMAT</w:instrText>
          </w:r>
          <w:r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E62DA5" w:rsidRPr="00E62DA5">
            <w:rPr>
              <w:rFonts w:ascii="Cambria" w:hAnsi="Cambria"/>
              <w:i/>
              <w:noProof/>
              <w:szCs w:val="28"/>
            </w:rPr>
            <w:t>20</w:t>
          </w:r>
          <w:r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:rsidR="00D21C8F" w:rsidRDefault="00D21C8F">
    <w:pPr>
      <w:pStyle w:val="af2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418"/>
      <w:gridCol w:w="1906"/>
      <w:gridCol w:w="2285"/>
      <w:gridCol w:w="2395"/>
      <w:gridCol w:w="2203"/>
    </w:tblGrid>
    <w:tr w:rsidR="00D21C8F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:rsidR="00D21C8F" w:rsidRDefault="00D21C8F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/>
              <w:b/>
              <w:sz w:val="24"/>
            </w:rPr>
            <w:sym w:font="Symbol" w:char="F0D3"/>
          </w:r>
          <w:r>
            <w:rPr>
              <w:rFonts w:ascii="Arial" w:hAnsi="Arial"/>
              <w:b/>
              <w:sz w:val="24"/>
            </w:rPr>
            <w:t xml:space="preserve"> </w:t>
          </w:r>
          <w:r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:rsidR="00D21C8F" w:rsidRDefault="00D21C8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Выпуск 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:rsidR="00D21C8F" w:rsidRDefault="00D21C8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Изменение </w:t>
          </w:r>
          <w:r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:rsidR="00D21C8F" w:rsidRDefault="00D21C8F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Экземпляр №</w:t>
          </w:r>
          <w:r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:rsidR="00D21C8F" w:rsidRDefault="00D21C8F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Cambria" w:hAnsi="Cambria"/>
              <w:i/>
              <w:szCs w:val="28"/>
            </w:rPr>
            <w:t xml:space="preserve">Стр. </w:t>
          </w:r>
          <w:r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>
            <w:rPr>
              <w:rFonts w:ascii="Arial" w:hAnsi="Arial" w:cs="Arial"/>
              <w:i/>
              <w:sz w:val="20"/>
            </w:rPr>
            <w:instrText>PAGE    \* MERGEFORMAT</w:instrText>
          </w:r>
          <w:r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E62DA5" w:rsidRPr="00E62DA5">
            <w:rPr>
              <w:rFonts w:ascii="Cambria" w:hAnsi="Cambria"/>
              <w:i/>
              <w:noProof/>
              <w:szCs w:val="28"/>
            </w:rPr>
            <w:t>17</w:t>
          </w:r>
          <w:r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:rsidR="00D21C8F" w:rsidRDefault="00D21C8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626" w:rsidRDefault="00DC4626">
      <w:r>
        <w:separator/>
      </w:r>
    </w:p>
  </w:footnote>
  <w:footnote w:type="continuationSeparator" w:id="0">
    <w:p w:rsidR="00DC4626" w:rsidRDefault="00DC4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C8F" w:rsidRDefault="00D21C8F">
    <w:pPr>
      <w:pStyle w:val="ac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1C8F" w:rsidRDefault="00D21C8F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C8F" w:rsidRDefault="00D21C8F">
    <w:pPr>
      <w:pStyle w:val="ac"/>
      <w:framePr w:wrap="around" w:vAnchor="text" w:hAnchor="margin" w:xAlign="right" w:y="1"/>
      <w:rPr>
        <w:rStyle w:val="a6"/>
      </w:rPr>
    </w:pPr>
  </w:p>
  <w:tbl>
    <w:tblPr>
      <w:tblpPr w:leftFromText="180" w:rightFromText="180" w:horzAnchor="margin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D21C8F">
      <w:trPr>
        <w:trHeight w:val="105"/>
      </w:trPr>
      <w:tc>
        <w:tcPr>
          <w:tcW w:w="1668" w:type="dxa"/>
          <w:shd w:val="clear" w:color="auto" w:fill="FFFF99"/>
        </w:tcPr>
        <w:p w:rsidR="00D21C8F" w:rsidRDefault="00D21C8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>
                <wp:extent cx="348615" cy="381000"/>
                <wp:effectExtent l="0" t="0" r="0" b="0"/>
                <wp:docPr id="1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8615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D21C8F" w:rsidRDefault="00D21C8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:rsidR="00D21C8F" w:rsidRDefault="00D21C8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D21C8F" w:rsidRDefault="00D21C8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D21C8F" w:rsidRDefault="00D21C8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D21C8F" w:rsidRDefault="00D21C8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30"/>
      <w:gridCol w:w="1910"/>
    </w:tblGrid>
    <w:tr w:rsidR="00D21C8F">
      <w:trPr>
        <w:trHeight w:val="105"/>
      </w:trPr>
      <w:tc>
        <w:tcPr>
          <w:tcW w:w="1668" w:type="dxa"/>
          <w:shd w:val="clear" w:color="auto" w:fill="FFFF99"/>
        </w:tcPr>
        <w:p w:rsidR="00D21C8F" w:rsidRDefault="00D21C8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>
                <wp:extent cx="342900" cy="381000"/>
                <wp:effectExtent l="0" t="0" r="0" b="0"/>
                <wp:docPr id="391171309" name="Рисунок 1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1171309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:rsidR="00D21C8F" w:rsidRDefault="00D21C8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:rsidR="00D21C8F" w:rsidRDefault="00D21C8F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:rsidR="00D21C8F" w:rsidRDefault="00D21C8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:rsidR="00D21C8F" w:rsidRDefault="00D21C8F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D21C8F" w:rsidRDefault="00D21C8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6A2B"/>
    <w:multiLevelType w:val="multilevel"/>
    <w:tmpl w:val="18006A2B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7" w:hanging="1800"/>
      </w:pPr>
      <w:rPr>
        <w:rFonts w:hint="default"/>
      </w:rPr>
    </w:lvl>
  </w:abstractNum>
  <w:abstractNum w:abstractNumId="1" w15:restartNumberingAfterBreak="0">
    <w:nsid w:val="234C6134"/>
    <w:multiLevelType w:val="multilevel"/>
    <w:tmpl w:val="234C6134"/>
    <w:lvl w:ilvl="0">
      <w:start w:val="2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3D301DD"/>
    <w:multiLevelType w:val="multilevel"/>
    <w:tmpl w:val="23D301DD"/>
    <w:lvl w:ilvl="0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 w15:restartNumberingAfterBreak="0">
    <w:nsid w:val="2BEA62E1"/>
    <w:multiLevelType w:val="multilevel"/>
    <w:tmpl w:val="2BEA62E1"/>
    <w:lvl w:ilvl="0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95E1169"/>
    <w:multiLevelType w:val="multilevel"/>
    <w:tmpl w:val="395E1169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D33633"/>
    <w:multiLevelType w:val="multilevel"/>
    <w:tmpl w:val="4ED33633"/>
    <w:lvl w:ilvl="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9AD"/>
    <w:rsid w:val="00000873"/>
    <w:rsid w:val="00002F78"/>
    <w:rsid w:val="000043E0"/>
    <w:rsid w:val="0000461E"/>
    <w:rsid w:val="00006EBE"/>
    <w:rsid w:val="00007695"/>
    <w:rsid w:val="000076B5"/>
    <w:rsid w:val="0001447F"/>
    <w:rsid w:val="0001491D"/>
    <w:rsid w:val="00015D62"/>
    <w:rsid w:val="00016368"/>
    <w:rsid w:val="00017780"/>
    <w:rsid w:val="00017989"/>
    <w:rsid w:val="00020692"/>
    <w:rsid w:val="00020B6E"/>
    <w:rsid w:val="00021872"/>
    <w:rsid w:val="00023D20"/>
    <w:rsid w:val="000243CB"/>
    <w:rsid w:val="00025F70"/>
    <w:rsid w:val="00026D75"/>
    <w:rsid w:val="00034A03"/>
    <w:rsid w:val="00035E9B"/>
    <w:rsid w:val="0003603F"/>
    <w:rsid w:val="00037EDB"/>
    <w:rsid w:val="00041134"/>
    <w:rsid w:val="00042623"/>
    <w:rsid w:val="00042BE5"/>
    <w:rsid w:val="00045114"/>
    <w:rsid w:val="0004682E"/>
    <w:rsid w:val="00046B54"/>
    <w:rsid w:val="00047D73"/>
    <w:rsid w:val="00047EBA"/>
    <w:rsid w:val="00050BCB"/>
    <w:rsid w:val="00050DD2"/>
    <w:rsid w:val="00050DFB"/>
    <w:rsid w:val="000510EA"/>
    <w:rsid w:val="00051D7F"/>
    <w:rsid w:val="000539B0"/>
    <w:rsid w:val="0005519B"/>
    <w:rsid w:val="000555B8"/>
    <w:rsid w:val="00061244"/>
    <w:rsid w:val="0006194B"/>
    <w:rsid w:val="00061AC9"/>
    <w:rsid w:val="00063652"/>
    <w:rsid w:val="00063E0C"/>
    <w:rsid w:val="000641E1"/>
    <w:rsid w:val="00064BDE"/>
    <w:rsid w:val="000654AE"/>
    <w:rsid w:val="00067940"/>
    <w:rsid w:val="00070258"/>
    <w:rsid w:val="000731F5"/>
    <w:rsid w:val="00075089"/>
    <w:rsid w:val="00075791"/>
    <w:rsid w:val="00077164"/>
    <w:rsid w:val="000836FD"/>
    <w:rsid w:val="00085D66"/>
    <w:rsid w:val="0008654C"/>
    <w:rsid w:val="000912A6"/>
    <w:rsid w:val="0009160C"/>
    <w:rsid w:val="00093EBD"/>
    <w:rsid w:val="000A048B"/>
    <w:rsid w:val="000A2C92"/>
    <w:rsid w:val="000A3D7C"/>
    <w:rsid w:val="000A55C6"/>
    <w:rsid w:val="000B033E"/>
    <w:rsid w:val="000B1942"/>
    <w:rsid w:val="000B28CD"/>
    <w:rsid w:val="000B429F"/>
    <w:rsid w:val="000B4C44"/>
    <w:rsid w:val="000B7444"/>
    <w:rsid w:val="000B7E25"/>
    <w:rsid w:val="000C52A8"/>
    <w:rsid w:val="000C58E0"/>
    <w:rsid w:val="000C63E0"/>
    <w:rsid w:val="000D03EA"/>
    <w:rsid w:val="000D1603"/>
    <w:rsid w:val="000D1A29"/>
    <w:rsid w:val="000D2AB1"/>
    <w:rsid w:val="000D4563"/>
    <w:rsid w:val="000D5003"/>
    <w:rsid w:val="000D63F9"/>
    <w:rsid w:val="000D6D38"/>
    <w:rsid w:val="000D7EBE"/>
    <w:rsid w:val="000E0403"/>
    <w:rsid w:val="000E3830"/>
    <w:rsid w:val="000E51AC"/>
    <w:rsid w:val="000E7CF8"/>
    <w:rsid w:val="000F2865"/>
    <w:rsid w:val="000F3124"/>
    <w:rsid w:val="000F3C1A"/>
    <w:rsid w:val="000F4087"/>
    <w:rsid w:val="000F50E3"/>
    <w:rsid w:val="000F778D"/>
    <w:rsid w:val="00102255"/>
    <w:rsid w:val="00103587"/>
    <w:rsid w:val="00105DB1"/>
    <w:rsid w:val="00111DCA"/>
    <w:rsid w:val="0011209F"/>
    <w:rsid w:val="00113DA3"/>
    <w:rsid w:val="0011499E"/>
    <w:rsid w:val="0011711C"/>
    <w:rsid w:val="001171AE"/>
    <w:rsid w:val="00117BC7"/>
    <w:rsid w:val="00117DCA"/>
    <w:rsid w:val="001220BF"/>
    <w:rsid w:val="001225B1"/>
    <w:rsid w:val="00124129"/>
    <w:rsid w:val="00124D62"/>
    <w:rsid w:val="00125A63"/>
    <w:rsid w:val="00126F91"/>
    <w:rsid w:val="0012768A"/>
    <w:rsid w:val="00133369"/>
    <w:rsid w:val="0013743C"/>
    <w:rsid w:val="001403E9"/>
    <w:rsid w:val="001410B8"/>
    <w:rsid w:val="00141DD8"/>
    <w:rsid w:val="001421B3"/>
    <w:rsid w:val="00143132"/>
    <w:rsid w:val="001445D1"/>
    <w:rsid w:val="0014566B"/>
    <w:rsid w:val="00146C0C"/>
    <w:rsid w:val="001473EA"/>
    <w:rsid w:val="00151269"/>
    <w:rsid w:val="00152147"/>
    <w:rsid w:val="00152502"/>
    <w:rsid w:val="00152DCA"/>
    <w:rsid w:val="00156833"/>
    <w:rsid w:val="001605D2"/>
    <w:rsid w:val="001646A4"/>
    <w:rsid w:val="00164744"/>
    <w:rsid w:val="00165FF9"/>
    <w:rsid w:val="001665CC"/>
    <w:rsid w:val="00170233"/>
    <w:rsid w:val="00170E5D"/>
    <w:rsid w:val="00172787"/>
    <w:rsid w:val="00172C5F"/>
    <w:rsid w:val="00174061"/>
    <w:rsid w:val="00176D77"/>
    <w:rsid w:val="00177B0D"/>
    <w:rsid w:val="00180AE3"/>
    <w:rsid w:val="001818EE"/>
    <w:rsid w:val="00183148"/>
    <w:rsid w:val="00183484"/>
    <w:rsid w:val="001839EF"/>
    <w:rsid w:val="00184A53"/>
    <w:rsid w:val="0018528B"/>
    <w:rsid w:val="00185C49"/>
    <w:rsid w:val="00186704"/>
    <w:rsid w:val="001871C2"/>
    <w:rsid w:val="00187B86"/>
    <w:rsid w:val="00187DF9"/>
    <w:rsid w:val="00191619"/>
    <w:rsid w:val="00192038"/>
    <w:rsid w:val="001949DC"/>
    <w:rsid w:val="00195455"/>
    <w:rsid w:val="00196BEA"/>
    <w:rsid w:val="001A276F"/>
    <w:rsid w:val="001A2C52"/>
    <w:rsid w:val="001A6A83"/>
    <w:rsid w:val="001A7259"/>
    <w:rsid w:val="001B019C"/>
    <w:rsid w:val="001B0990"/>
    <w:rsid w:val="001B0D23"/>
    <w:rsid w:val="001B1C06"/>
    <w:rsid w:val="001B2172"/>
    <w:rsid w:val="001B3B23"/>
    <w:rsid w:val="001B4813"/>
    <w:rsid w:val="001B4EAD"/>
    <w:rsid w:val="001B52FA"/>
    <w:rsid w:val="001B7AD1"/>
    <w:rsid w:val="001B7B27"/>
    <w:rsid w:val="001C1B76"/>
    <w:rsid w:val="001C2832"/>
    <w:rsid w:val="001C3C3F"/>
    <w:rsid w:val="001C55A9"/>
    <w:rsid w:val="001D4269"/>
    <w:rsid w:val="001D55DB"/>
    <w:rsid w:val="001D57BE"/>
    <w:rsid w:val="001D5F0C"/>
    <w:rsid w:val="001D7AB0"/>
    <w:rsid w:val="001D7D3E"/>
    <w:rsid w:val="001E03F8"/>
    <w:rsid w:val="001E2AEB"/>
    <w:rsid w:val="001E3EBD"/>
    <w:rsid w:val="001E5BE7"/>
    <w:rsid w:val="001E6573"/>
    <w:rsid w:val="001F0B7F"/>
    <w:rsid w:val="001F5670"/>
    <w:rsid w:val="001F56FC"/>
    <w:rsid w:val="001F61FF"/>
    <w:rsid w:val="001F6711"/>
    <w:rsid w:val="001F6853"/>
    <w:rsid w:val="001F7138"/>
    <w:rsid w:val="001F76CE"/>
    <w:rsid w:val="002023A2"/>
    <w:rsid w:val="0020459E"/>
    <w:rsid w:val="00205A18"/>
    <w:rsid w:val="00206069"/>
    <w:rsid w:val="00206469"/>
    <w:rsid w:val="00207878"/>
    <w:rsid w:val="00207E90"/>
    <w:rsid w:val="0021056D"/>
    <w:rsid w:val="00212C61"/>
    <w:rsid w:val="002149F1"/>
    <w:rsid w:val="0021671D"/>
    <w:rsid w:val="00216CEC"/>
    <w:rsid w:val="00216D2D"/>
    <w:rsid w:val="002172B8"/>
    <w:rsid w:val="002172D1"/>
    <w:rsid w:val="00217D2B"/>
    <w:rsid w:val="002228F1"/>
    <w:rsid w:val="00222DF1"/>
    <w:rsid w:val="002238A5"/>
    <w:rsid w:val="00225EA9"/>
    <w:rsid w:val="00234E67"/>
    <w:rsid w:val="00235BD2"/>
    <w:rsid w:val="002404A0"/>
    <w:rsid w:val="002407D0"/>
    <w:rsid w:val="00241634"/>
    <w:rsid w:val="002416D5"/>
    <w:rsid w:val="0024437F"/>
    <w:rsid w:val="00252EFD"/>
    <w:rsid w:val="002531BC"/>
    <w:rsid w:val="00256A55"/>
    <w:rsid w:val="00257D60"/>
    <w:rsid w:val="00263631"/>
    <w:rsid w:val="00267E39"/>
    <w:rsid w:val="00270A32"/>
    <w:rsid w:val="00271877"/>
    <w:rsid w:val="00271A87"/>
    <w:rsid w:val="00274079"/>
    <w:rsid w:val="002749C7"/>
    <w:rsid w:val="002837C6"/>
    <w:rsid w:val="00284308"/>
    <w:rsid w:val="00286544"/>
    <w:rsid w:val="0028765A"/>
    <w:rsid w:val="002900DA"/>
    <w:rsid w:val="0029022F"/>
    <w:rsid w:val="0029040F"/>
    <w:rsid w:val="002948A7"/>
    <w:rsid w:val="002A2747"/>
    <w:rsid w:val="002A3135"/>
    <w:rsid w:val="002A3DD5"/>
    <w:rsid w:val="002A615F"/>
    <w:rsid w:val="002A7FB5"/>
    <w:rsid w:val="002B3397"/>
    <w:rsid w:val="002B3B3B"/>
    <w:rsid w:val="002B44D4"/>
    <w:rsid w:val="002B4DC4"/>
    <w:rsid w:val="002B54FF"/>
    <w:rsid w:val="002C0B96"/>
    <w:rsid w:val="002C18CE"/>
    <w:rsid w:val="002C2AE8"/>
    <w:rsid w:val="002C47AD"/>
    <w:rsid w:val="002C6830"/>
    <w:rsid w:val="002D0A0F"/>
    <w:rsid w:val="002D0EEA"/>
    <w:rsid w:val="002D2D23"/>
    <w:rsid w:val="002D339D"/>
    <w:rsid w:val="002D3D0F"/>
    <w:rsid w:val="002D578F"/>
    <w:rsid w:val="002D6B6F"/>
    <w:rsid w:val="002E2E5C"/>
    <w:rsid w:val="002F0046"/>
    <w:rsid w:val="002F68D4"/>
    <w:rsid w:val="00300C75"/>
    <w:rsid w:val="003043BA"/>
    <w:rsid w:val="00304C6F"/>
    <w:rsid w:val="00305361"/>
    <w:rsid w:val="00312145"/>
    <w:rsid w:val="0031440C"/>
    <w:rsid w:val="00315B51"/>
    <w:rsid w:val="003162BA"/>
    <w:rsid w:val="0031642E"/>
    <w:rsid w:val="0031649D"/>
    <w:rsid w:val="00317CA3"/>
    <w:rsid w:val="00320A89"/>
    <w:rsid w:val="003217E7"/>
    <w:rsid w:val="003225A7"/>
    <w:rsid w:val="00322D22"/>
    <w:rsid w:val="00323DC2"/>
    <w:rsid w:val="003307B1"/>
    <w:rsid w:val="0033173C"/>
    <w:rsid w:val="00333274"/>
    <w:rsid w:val="00334DB2"/>
    <w:rsid w:val="00335B27"/>
    <w:rsid w:val="00340E16"/>
    <w:rsid w:val="00341510"/>
    <w:rsid w:val="003431A2"/>
    <w:rsid w:val="003439AD"/>
    <w:rsid w:val="00344B0C"/>
    <w:rsid w:val="00345112"/>
    <w:rsid w:val="00345DE7"/>
    <w:rsid w:val="0034693A"/>
    <w:rsid w:val="00346EAA"/>
    <w:rsid w:val="003513A1"/>
    <w:rsid w:val="003518F2"/>
    <w:rsid w:val="00351B5D"/>
    <w:rsid w:val="00355161"/>
    <w:rsid w:val="003563D3"/>
    <w:rsid w:val="00356659"/>
    <w:rsid w:val="00356B77"/>
    <w:rsid w:val="00356CCA"/>
    <w:rsid w:val="00357667"/>
    <w:rsid w:val="00361183"/>
    <w:rsid w:val="00362F34"/>
    <w:rsid w:val="00363640"/>
    <w:rsid w:val="003639A5"/>
    <w:rsid w:val="00363C35"/>
    <w:rsid w:val="00370A98"/>
    <w:rsid w:val="00370CAB"/>
    <w:rsid w:val="00371361"/>
    <w:rsid w:val="003716E9"/>
    <w:rsid w:val="0037294D"/>
    <w:rsid w:val="003729E0"/>
    <w:rsid w:val="0037449A"/>
    <w:rsid w:val="00374DF9"/>
    <w:rsid w:val="00375945"/>
    <w:rsid w:val="00375AB2"/>
    <w:rsid w:val="00376D12"/>
    <w:rsid w:val="00376FAA"/>
    <w:rsid w:val="0037748A"/>
    <w:rsid w:val="003804FD"/>
    <w:rsid w:val="00381032"/>
    <w:rsid w:val="0038130D"/>
    <w:rsid w:val="00383C0E"/>
    <w:rsid w:val="0038543A"/>
    <w:rsid w:val="00386415"/>
    <w:rsid w:val="00386D37"/>
    <w:rsid w:val="00390DCB"/>
    <w:rsid w:val="00391746"/>
    <w:rsid w:val="00391C3A"/>
    <w:rsid w:val="00391E97"/>
    <w:rsid w:val="00392BA1"/>
    <w:rsid w:val="00395283"/>
    <w:rsid w:val="00395D44"/>
    <w:rsid w:val="00396A9F"/>
    <w:rsid w:val="00396D13"/>
    <w:rsid w:val="003974C3"/>
    <w:rsid w:val="0039785A"/>
    <w:rsid w:val="003A16D9"/>
    <w:rsid w:val="003A2AAF"/>
    <w:rsid w:val="003A32E5"/>
    <w:rsid w:val="003A387E"/>
    <w:rsid w:val="003A5026"/>
    <w:rsid w:val="003A7434"/>
    <w:rsid w:val="003B0B4F"/>
    <w:rsid w:val="003B28DD"/>
    <w:rsid w:val="003B386D"/>
    <w:rsid w:val="003B4D8B"/>
    <w:rsid w:val="003B59FD"/>
    <w:rsid w:val="003B6429"/>
    <w:rsid w:val="003C290A"/>
    <w:rsid w:val="003C2D84"/>
    <w:rsid w:val="003C30BA"/>
    <w:rsid w:val="003C4024"/>
    <w:rsid w:val="003C492C"/>
    <w:rsid w:val="003C51D7"/>
    <w:rsid w:val="003C5A14"/>
    <w:rsid w:val="003C7BFF"/>
    <w:rsid w:val="003D0535"/>
    <w:rsid w:val="003D10FC"/>
    <w:rsid w:val="003D280B"/>
    <w:rsid w:val="003D3047"/>
    <w:rsid w:val="003D44EB"/>
    <w:rsid w:val="003D536A"/>
    <w:rsid w:val="003D5B39"/>
    <w:rsid w:val="003E0A80"/>
    <w:rsid w:val="003E178E"/>
    <w:rsid w:val="003E2566"/>
    <w:rsid w:val="003E366A"/>
    <w:rsid w:val="003E4ED0"/>
    <w:rsid w:val="003F12AA"/>
    <w:rsid w:val="003F1CA5"/>
    <w:rsid w:val="003F1E09"/>
    <w:rsid w:val="003F4584"/>
    <w:rsid w:val="003F537B"/>
    <w:rsid w:val="003F70D2"/>
    <w:rsid w:val="003F788C"/>
    <w:rsid w:val="003F7A97"/>
    <w:rsid w:val="00400AA4"/>
    <w:rsid w:val="00400FD7"/>
    <w:rsid w:val="004035C8"/>
    <w:rsid w:val="00403E97"/>
    <w:rsid w:val="00404326"/>
    <w:rsid w:val="00413FB5"/>
    <w:rsid w:val="00414DB3"/>
    <w:rsid w:val="00420A21"/>
    <w:rsid w:val="00422324"/>
    <w:rsid w:val="00422EC8"/>
    <w:rsid w:val="00423C4E"/>
    <w:rsid w:val="00424406"/>
    <w:rsid w:val="0042556D"/>
    <w:rsid w:val="00425D94"/>
    <w:rsid w:val="00426CFA"/>
    <w:rsid w:val="00427087"/>
    <w:rsid w:val="00432653"/>
    <w:rsid w:val="00432DA9"/>
    <w:rsid w:val="00433F61"/>
    <w:rsid w:val="00437252"/>
    <w:rsid w:val="00440F4B"/>
    <w:rsid w:val="0044244B"/>
    <w:rsid w:val="00442D6B"/>
    <w:rsid w:val="00442F2B"/>
    <w:rsid w:val="00444997"/>
    <w:rsid w:val="004455EE"/>
    <w:rsid w:val="00445A51"/>
    <w:rsid w:val="004516A3"/>
    <w:rsid w:val="0045176A"/>
    <w:rsid w:val="004532B3"/>
    <w:rsid w:val="004535E2"/>
    <w:rsid w:val="00453AB9"/>
    <w:rsid w:val="004545AE"/>
    <w:rsid w:val="004554F7"/>
    <w:rsid w:val="0046449C"/>
    <w:rsid w:val="00465AA7"/>
    <w:rsid w:val="0047258F"/>
    <w:rsid w:val="00473842"/>
    <w:rsid w:val="00474727"/>
    <w:rsid w:val="00475B3E"/>
    <w:rsid w:val="00475FC5"/>
    <w:rsid w:val="00476ABA"/>
    <w:rsid w:val="00476E67"/>
    <w:rsid w:val="004804F2"/>
    <w:rsid w:val="00480759"/>
    <w:rsid w:val="00480789"/>
    <w:rsid w:val="004823CD"/>
    <w:rsid w:val="00483014"/>
    <w:rsid w:val="004839F4"/>
    <w:rsid w:val="004854A4"/>
    <w:rsid w:val="0048730C"/>
    <w:rsid w:val="00487A7D"/>
    <w:rsid w:val="004905EB"/>
    <w:rsid w:val="0049211F"/>
    <w:rsid w:val="00493597"/>
    <w:rsid w:val="00493D68"/>
    <w:rsid w:val="004947CF"/>
    <w:rsid w:val="00496001"/>
    <w:rsid w:val="004968B6"/>
    <w:rsid w:val="0049714A"/>
    <w:rsid w:val="004A05AD"/>
    <w:rsid w:val="004A23B7"/>
    <w:rsid w:val="004A40D9"/>
    <w:rsid w:val="004A49ED"/>
    <w:rsid w:val="004A5F73"/>
    <w:rsid w:val="004A72D3"/>
    <w:rsid w:val="004A79A3"/>
    <w:rsid w:val="004B0F85"/>
    <w:rsid w:val="004B3889"/>
    <w:rsid w:val="004B6C95"/>
    <w:rsid w:val="004C1A64"/>
    <w:rsid w:val="004C2EA7"/>
    <w:rsid w:val="004C33F0"/>
    <w:rsid w:val="004C49C1"/>
    <w:rsid w:val="004D0ED6"/>
    <w:rsid w:val="004D3629"/>
    <w:rsid w:val="004D3857"/>
    <w:rsid w:val="004D55ED"/>
    <w:rsid w:val="004D6536"/>
    <w:rsid w:val="004D66E0"/>
    <w:rsid w:val="004D73EA"/>
    <w:rsid w:val="004E14E4"/>
    <w:rsid w:val="004E1726"/>
    <w:rsid w:val="004E2C91"/>
    <w:rsid w:val="004E4943"/>
    <w:rsid w:val="004E6679"/>
    <w:rsid w:val="004F1078"/>
    <w:rsid w:val="004F198D"/>
    <w:rsid w:val="004F2BAE"/>
    <w:rsid w:val="004F386F"/>
    <w:rsid w:val="004F4E4C"/>
    <w:rsid w:val="004F5DCC"/>
    <w:rsid w:val="004F693B"/>
    <w:rsid w:val="00500575"/>
    <w:rsid w:val="005025FA"/>
    <w:rsid w:val="00503303"/>
    <w:rsid w:val="0050358C"/>
    <w:rsid w:val="00505030"/>
    <w:rsid w:val="00510D57"/>
    <w:rsid w:val="00512FB5"/>
    <w:rsid w:val="005159D5"/>
    <w:rsid w:val="00516021"/>
    <w:rsid w:val="0051697E"/>
    <w:rsid w:val="0051762C"/>
    <w:rsid w:val="00522965"/>
    <w:rsid w:val="00523078"/>
    <w:rsid w:val="00523D3A"/>
    <w:rsid w:val="00524279"/>
    <w:rsid w:val="00524572"/>
    <w:rsid w:val="00525318"/>
    <w:rsid w:val="00533855"/>
    <w:rsid w:val="00534383"/>
    <w:rsid w:val="00534412"/>
    <w:rsid w:val="00535AE9"/>
    <w:rsid w:val="00536445"/>
    <w:rsid w:val="0054264E"/>
    <w:rsid w:val="005427CE"/>
    <w:rsid w:val="00543E03"/>
    <w:rsid w:val="005461FD"/>
    <w:rsid w:val="00550352"/>
    <w:rsid w:val="00551677"/>
    <w:rsid w:val="00551E3D"/>
    <w:rsid w:val="00553328"/>
    <w:rsid w:val="005554E3"/>
    <w:rsid w:val="00555B6D"/>
    <w:rsid w:val="00556D61"/>
    <w:rsid w:val="0055730A"/>
    <w:rsid w:val="0056089C"/>
    <w:rsid w:val="00560CAA"/>
    <w:rsid w:val="0056384A"/>
    <w:rsid w:val="005644A9"/>
    <w:rsid w:val="00564567"/>
    <w:rsid w:val="0056583E"/>
    <w:rsid w:val="00565E5A"/>
    <w:rsid w:val="00572F1F"/>
    <w:rsid w:val="0057315C"/>
    <w:rsid w:val="00573F30"/>
    <w:rsid w:val="00576327"/>
    <w:rsid w:val="005765DD"/>
    <w:rsid w:val="00582F18"/>
    <w:rsid w:val="0058382D"/>
    <w:rsid w:val="00584CB7"/>
    <w:rsid w:val="00585420"/>
    <w:rsid w:val="00585CC3"/>
    <w:rsid w:val="00586EBC"/>
    <w:rsid w:val="00593D4C"/>
    <w:rsid w:val="00595F86"/>
    <w:rsid w:val="0059778B"/>
    <w:rsid w:val="005A1CC2"/>
    <w:rsid w:val="005A7BB2"/>
    <w:rsid w:val="005B0B99"/>
    <w:rsid w:val="005B2B77"/>
    <w:rsid w:val="005B2D8C"/>
    <w:rsid w:val="005B3559"/>
    <w:rsid w:val="005B39B0"/>
    <w:rsid w:val="005B3C98"/>
    <w:rsid w:val="005B6158"/>
    <w:rsid w:val="005B7914"/>
    <w:rsid w:val="005C082B"/>
    <w:rsid w:val="005C1857"/>
    <w:rsid w:val="005C1CCD"/>
    <w:rsid w:val="005C29AF"/>
    <w:rsid w:val="005C2E56"/>
    <w:rsid w:val="005C6C40"/>
    <w:rsid w:val="005C74E7"/>
    <w:rsid w:val="005C7FF6"/>
    <w:rsid w:val="005D29CD"/>
    <w:rsid w:val="005D3AB9"/>
    <w:rsid w:val="005D74F1"/>
    <w:rsid w:val="005E0123"/>
    <w:rsid w:val="005E1618"/>
    <w:rsid w:val="005E1AEA"/>
    <w:rsid w:val="005E5358"/>
    <w:rsid w:val="005E5383"/>
    <w:rsid w:val="005E6B41"/>
    <w:rsid w:val="005F0455"/>
    <w:rsid w:val="005F18FB"/>
    <w:rsid w:val="005F1E4C"/>
    <w:rsid w:val="005F3536"/>
    <w:rsid w:val="005F4B4D"/>
    <w:rsid w:val="005F56D3"/>
    <w:rsid w:val="005F5768"/>
    <w:rsid w:val="00601305"/>
    <w:rsid w:val="00602343"/>
    <w:rsid w:val="00604231"/>
    <w:rsid w:val="00604FEF"/>
    <w:rsid w:val="006064BC"/>
    <w:rsid w:val="006066D3"/>
    <w:rsid w:val="00606A4C"/>
    <w:rsid w:val="00607496"/>
    <w:rsid w:val="0060757B"/>
    <w:rsid w:val="006104D3"/>
    <w:rsid w:val="006106D1"/>
    <w:rsid w:val="006109FB"/>
    <w:rsid w:val="00613EC0"/>
    <w:rsid w:val="0061493F"/>
    <w:rsid w:val="00615A39"/>
    <w:rsid w:val="00615DAE"/>
    <w:rsid w:val="00615F85"/>
    <w:rsid w:val="006168AB"/>
    <w:rsid w:val="00616E23"/>
    <w:rsid w:val="00617138"/>
    <w:rsid w:val="00620463"/>
    <w:rsid w:val="006207CF"/>
    <w:rsid w:val="006209A9"/>
    <w:rsid w:val="00622C2E"/>
    <w:rsid w:val="00624F98"/>
    <w:rsid w:val="006263C5"/>
    <w:rsid w:val="00627274"/>
    <w:rsid w:val="00631439"/>
    <w:rsid w:val="00634A8A"/>
    <w:rsid w:val="00634FBE"/>
    <w:rsid w:val="00635E4C"/>
    <w:rsid w:val="00636F05"/>
    <w:rsid w:val="0064167A"/>
    <w:rsid w:val="00641798"/>
    <w:rsid w:val="00642943"/>
    <w:rsid w:val="00642CC3"/>
    <w:rsid w:val="006434F8"/>
    <w:rsid w:val="006462E1"/>
    <w:rsid w:val="0064649F"/>
    <w:rsid w:val="0065025A"/>
    <w:rsid w:val="00650EA8"/>
    <w:rsid w:val="00653650"/>
    <w:rsid w:val="00653AD8"/>
    <w:rsid w:val="00653B7C"/>
    <w:rsid w:val="006544D3"/>
    <w:rsid w:val="006546B7"/>
    <w:rsid w:val="00661D52"/>
    <w:rsid w:val="00664C62"/>
    <w:rsid w:val="0066645A"/>
    <w:rsid w:val="006667CB"/>
    <w:rsid w:val="00667699"/>
    <w:rsid w:val="00670CCE"/>
    <w:rsid w:val="006718A3"/>
    <w:rsid w:val="00671A10"/>
    <w:rsid w:val="00675D4B"/>
    <w:rsid w:val="00681C66"/>
    <w:rsid w:val="00683720"/>
    <w:rsid w:val="006858C3"/>
    <w:rsid w:val="006861EF"/>
    <w:rsid w:val="00687A0F"/>
    <w:rsid w:val="006907B1"/>
    <w:rsid w:val="0069089E"/>
    <w:rsid w:val="0069181F"/>
    <w:rsid w:val="00691FE8"/>
    <w:rsid w:val="006924CF"/>
    <w:rsid w:val="006929A0"/>
    <w:rsid w:val="006939B3"/>
    <w:rsid w:val="00694D60"/>
    <w:rsid w:val="006A0F62"/>
    <w:rsid w:val="006A1655"/>
    <w:rsid w:val="006A2C73"/>
    <w:rsid w:val="006A3E32"/>
    <w:rsid w:val="006A5BA8"/>
    <w:rsid w:val="006B09C1"/>
    <w:rsid w:val="006B0A1F"/>
    <w:rsid w:val="006B0AA6"/>
    <w:rsid w:val="006B3F80"/>
    <w:rsid w:val="006B5B02"/>
    <w:rsid w:val="006B61B0"/>
    <w:rsid w:val="006B77C8"/>
    <w:rsid w:val="006C0371"/>
    <w:rsid w:val="006C0407"/>
    <w:rsid w:val="006C25A9"/>
    <w:rsid w:val="006C390F"/>
    <w:rsid w:val="006C4CE9"/>
    <w:rsid w:val="006C67A7"/>
    <w:rsid w:val="006D1CCE"/>
    <w:rsid w:val="006D27A3"/>
    <w:rsid w:val="006D362B"/>
    <w:rsid w:val="006D3B4A"/>
    <w:rsid w:val="006D400A"/>
    <w:rsid w:val="006D4A1B"/>
    <w:rsid w:val="006D5C9E"/>
    <w:rsid w:val="006E01D0"/>
    <w:rsid w:val="006E124A"/>
    <w:rsid w:val="006E3AF3"/>
    <w:rsid w:val="006E62C7"/>
    <w:rsid w:val="006F0352"/>
    <w:rsid w:val="006F1A0D"/>
    <w:rsid w:val="006F34F6"/>
    <w:rsid w:val="006F558C"/>
    <w:rsid w:val="006F74CF"/>
    <w:rsid w:val="00701E08"/>
    <w:rsid w:val="007021DC"/>
    <w:rsid w:val="0070280E"/>
    <w:rsid w:val="007048F5"/>
    <w:rsid w:val="00706644"/>
    <w:rsid w:val="00706653"/>
    <w:rsid w:val="007078DE"/>
    <w:rsid w:val="00711998"/>
    <w:rsid w:val="00713C0A"/>
    <w:rsid w:val="007145CE"/>
    <w:rsid w:val="007152EE"/>
    <w:rsid w:val="00720990"/>
    <w:rsid w:val="00720EB6"/>
    <w:rsid w:val="0072436C"/>
    <w:rsid w:val="00726D1F"/>
    <w:rsid w:val="00727DDD"/>
    <w:rsid w:val="00730507"/>
    <w:rsid w:val="0073248A"/>
    <w:rsid w:val="00732B83"/>
    <w:rsid w:val="00733744"/>
    <w:rsid w:val="00733B4A"/>
    <w:rsid w:val="00736F3C"/>
    <w:rsid w:val="007407D9"/>
    <w:rsid w:val="00741CBA"/>
    <w:rsid w:val="00747FEB"/>
    <w:rsid w:val="0075044F"/>
    <w:rsid w:val="0075520E"/>
    <w:rsid w:val="0075622F"/>
    <w:rsid w:val="00760709"/>
    <w:rsid w:val="0076087C"/>
    <w:rsid w:val="00760D35"/>
    <w:rsid w:val="007628F8"/>
    <w:rsid w:val="0076300D"/>
    <w:rsid w:val="00763B64"/>
    <w:rsid w:val="00763F5B"/>
    <w:rsid w:val="0076745D"/>
    <w:rsid w:val="0076763D"/>
    <w:rsid w:val="00772044"/>
    <w:rsid w:val="0077323A"/>
    <w:rsid w:val="00774703"/>
    <w:rsid w:val="007748E1"/>
    <w:rsid w:val="00775401"/>
    <w:rsid w:val="0077577B"/>
    <w:rsid w:val="00777406"/>
    <w:rsid w:val="00782DBB"/>
    <w:rsid w:val="00783B3B"/>
    <w:rsid w:val="00783F94"/>
    <w:rsid w:val="0078484A"/>
    <w:rsid w:val="00785E1E"/>
    <w:rsid w:val="00790773"/>
    <w:rsid w:val="0079554E"/>
    <w:rsid w:val="00795982"/>
    <w:rsid w:val="007A0300"/>
    <w:rsid w:val="007A145E"/>
    <w:rsid w:val="007A175D"/>
    <w:rsid w:val="007A2CE7"/>
    <w:rsid w:val="007A37A0"/>
    <w:rsid w:val="007A445B"/>
    <w:rsid w:val="007A50EF"/>
    <w:rsid w:val="007A5119"/>
    <w:rsid w:val="007A5933"/>
    <w:rsid w:val="007A6CB1"/>
    <w:rsid w:val="007A75E2"/>
    <w:rsid w:val="007B3484"/>
    <w:rsid w:val="007B4A82"/>
    <w:rsid w:val="007B584E"/>
    <w:rsid w:val="007C011A"/>
    <w:rsid w:val="007C2527"/>
    <w:rsid w:val="007C33C7"/>
    <w:rsid w:val="007C34DD"/>
    <w:rsid w:val="007C3C9B"/>
    <w:rsid w:val="007C3CBA"/>
    <w:rsid w:val="007C4BD0"/>
    <w:rsid w:val="007C5C9C"/>
    <w:rsid w:val="007C6518"/>
    <w:rsid w:val="007C6E8A"/>
    <w:rsid w:val="007C717A"/>
    <w:rsid w:val="007D21F7"/>
    <w:rsid w:val="007D221E"/>
    <w:rsid w:val="007D2DA7"/>
    <w:rsid w:val="007D5A5A"/>
    <w:rsid w:val="007E0AFE"/>
    <w:rsid w:val="007E0CB3"/>
    <w:rsid w:val="007E1B27"/>
    <w:rsid w:val="007E5AF5"/>
    <w:rsid w:val="007F050C"/>
    <w:rsid w:val="007F1EC6"/>
    <w:rsid w:val="007F4B90"/>
    <w:rsid w:val="007F5A09"/>
    <w:rsid w:val="007F768E"/>
    <w:rsid w:val="00800530"/>
    <w:rsid w:val="0080194D"/>
    <w:rsid w:val="008026EE"/>
    <w:rsid w:val="0081006C"/>
    <w:rsid w:val="00811D74"/>
    <w:rsid w:val="0081392B"/>
    <w:rsid w:val="0081396F"/>
    <w:rsid w:val="008147B6"/>
    <w:rsid w:val="0081567B"/>
    <w:rsid w:val="008201C5"/>
    <w:rsid w:val="00822C07"/>
    <w:rsid w:val="00824CDB"/>
    <w:rsid w:val="0082720E"/>
    <w:rsid w:val="00827FD4"/>
    <w:rsid w:val="00830FCA"/>
    <w:rsid w:val="00832682"/>
    <w:rsid w:val="00832C0A"/>
    <w:rsid w:val="0083435E"/>
    <w:rsid w:val="00834A34"/>
    <w:rsid w:val="00841EE2"/>
    <w:rsid w:val="00842A9E"/>
    <w:rsid w:val="0084537B"/>
    <w:rsid w:val="00851B9D"/>
    <w:rsid w:val="00852245"/>
    <w:rsid w:val="00852E6E"/>
    <w:rsid w:val="008532B8"/>
    <w:rsid w:val="008564C4"/>
    <w:rsid w:val="008568AC"/>
    <w:rsid w:val="0085768A"/>
    <w:rsid w:val="0086027A"/>
    <w:rsid w:val="00861A12"/>
    <w:rsid w:val="00863613"/>
    <w:rsid w:val="0086541F"/>
    <w:rsid w:val="00870391"/>
    <w:rsid w:val="00870537"/>
    <w:rsid w:val="00870AE3"/>
    <w:rsid w:val="00871A15"/>
    <w:rsid w:val="00875D2C"/>
    <w:rsid w:val="00876089"/>
    <w:rsid w:val="0087625A"/>
    <w:rsid w:val="00876C42"/>
    <w:rsid w:val="008812A5"/>
    <w:rsid w:val="00881A70"/>
    <w:rsid w:val="00881BBD"/>
    <w:rsid w:val="00883755"/>
    <w:rsid w:val="0088605B"/>
    <w:rsid w:val="00886794"/>
    <w:rsid w:val="00887182"/>
    <w:rsid w:val="0089227E"/>
    <w:rsid w:val="008932AC"/>
    <w:rsid w:val="008935E7"/>
    <w:rsid w:val="00894358"/>
    <w:rsid w:val="00894A1A"/>
    <w:rsid w:val="00895F84"/>
    <w:rsid w:val="0089746F"/>
    <w:rsid w:val="008978DB"/>
    <w:rsid w:val="00897C4A"/>
    <w:rsid w:val="008A06B5"/>
    <w:rsid w:val="008A06B7"/>
    <w:rsid w:val="008A59D6"/>
    <w:rsid w:val="008A5B1B"/>
    <w:rsid w:val="008A5B26"/>
    <w:rsid w:val="008A6649"/>
    <w:rsid w:val="008B1514"/>
    <w:rsid w:val="008B3CCB"/>
    <w:rsid w:val="008B68A0"/>
    <w:rsid w:val="008C4AFF"/>
    <w:rsid w:val="008C4CA8"/>
    <w:rsid w:val="008C54AA"/>
    <w:rsid w:val="008C716B"/>
    <w:rsid w:val="008D4E8A"/>
    <w:rsid w:val="008D7367"/>
    <w:rsid w:val="008D7643"/>
    <w:rsid w:val="008D7800"/>
    <w:rsid w:val="008E13C6"/>
    <w:rsid w:val="008E52E8"/>
    <w:rsid w:val="008E7EF2"/>
    <w:rsid w:val="008F0612"/>
    <w:rsid w:val="008F0D6B"/>
    <w:rsid w:val="008F1496"/>
    <w:rsid w:val="008F2B49"/>
    <w:rsid w:val="008F2BDC"/>
    <w:rsid w:val="008F3FE5"/>
    <w:rsid w:val="008F49D0"/>
    <w:rsid w:val="008F69F1"/>
    <w:rsid w:val="00901DF4"/>
    <w:rsid w:val="0090285C"/>
    <w:rsid w:val="00904820"/>
    <w:rsid w:val="00906717"/>
    <w:rsid w:val="00907BE6"/>
    <w:rsid w:val="009107D3"/>
    <w:rsid w:val="0091091E"/>
    <w:rsid w:val="00910929"/>
    <w:rsid w:val="009131E0"/>
    <w:rsid w:val="00914C34"/>
    <w:rsid w:val="00914DC1"/>
    <w:rsid w:val="0091663B"/>
    <w:rsid w:val="00917CF1"/>
    <w:rsid w:val="009206AA"/>
    <w:rsid w:val="009209B5"/>
    <w:rsid w:val="009226A9"/>
    <w:rsid w:val="00922E06"/>
    <w:rsid w:val="00923F7F"/>
    <w:rsid w:val="00926560"/>
    <w:rsid w:val="009307BD"/>
    <w:rsid w:val="00930857"/>
    <w:rsid w:val="00931407"/>
    <w:rsid w:val="00931B7E"/>
    <w:rsid w:val="00931F51"/>
    <w:rsid w:val="00932D31"/>
    <w:rsid w:val="00933458"/>
    <w:rsid w:val="009351AE"/>
    <w:rsid w:val="00936965"/>
    <w:rsid w:val="00936BD9"/>
    <w:rsid w:val="00937D69"/>
    <w:rsid w:val="00937ED9"/>
    <w:rsid w:val="00942996"/>
    <w:rsid w:val="00946598"/>
    <w:rsid w:val="00946BD8"/>
    <w:rsid w:val="009505FE"/>
    <w:rsid w:val="009524B1"/>
    <w:rsid w:val="009542CA"/>
    <w:rsid w:val="00954E7C"/>
    <w:rsid w:val="00955A0E"/>
    <w:rsid w:val="00956404"/>
    <w:rsid w:val="00957A4F"/>
    <w:rsid w:val="00965213"/>
    <w:rsid w:val="0096651B"/>
    <w:rsid w:val="00967230"/>
    <w:rsid w:val="009677A1"/>
    <w:rsid w:val="00970E12"/>
    <w:rsid w:val="00971A45"/>
    <w:rsid w:val="00971B46"/>
    <w:rsid w:val="0097286D"/>
    <w:rsid w:val="00974575"/>
    <w:rsid w:val="00974BC0"/>
    <w:rsid w:val="00974BFA"/>
    <w:rsid w:val="009807B4"/>
    <w:rsid w:val="00980F61"/>
    <w:rsid w:val="00981433"/>
    <w:rsid w:val="0098235B"/>
    <w:rsid w:val="0098284D"/>
    <w:rsid w:val="009838CB"/>
    <w:rsid w:val="0098461E"/>
    <w:rsid w:val="00984910"/>
    <w:rsid w:val="00985FD1"/>
    <w:rsid w:val="009939D5"/>
    <w:rsid w:val="0099498D"/>
    <w:rsid w:val="00995569"/>
    <w:rsid w:val="00995747"/>
    <w:rsid w:val="009A2746"/>
    <w:rsid w:val="009A359C"/>
    <w:rsid w:val="009A386A"/>
    <w:rsid w:val="009A6B8C"/>
    <w:rsid w:val="009A791A"/>
    <w:rsid w:val="009B0798"/>
    <w:rsid w:val="009B382F"/>
    <w:rsid w:val="009B3BA6"/>
    <w:rsid w:val="009B6AA8"/>
    <w:rsid w:val="009B7651"/>
    <w:rsid w:val="009C147D"/>
    <w:rsid w:val="009C1667"/>
    <w:rsid w:val="009C19F1"/>
    <w:rsid w:val="009C2125"/>
    <w:rsid w:val="009C4C06"/>
    <w:rsid w:val="009C6D3D"/>
    <w:rsid w:val="009C7114"/>
    <w:rsid w:val="009D02F8"/>
    <w:rsid w:val="009D5967"/>
    <w:rsid w:val="009D7355"/>
    <w:rsid w:val="009E0C18"/>
    <w:rsid w:val="009E1B03"/>
    <w:rsid w:val="009E278D"/>
    <w:rsid w:val="009E750C"/>
    <w:rsid w:val="009F06C3"/>
    <w:rsid w:val="009F0C5E"/>
    <w:rsid w:val="009F1541"/>
    <w:rsid w:val="009F1FBB"/>
    <w:rsid w:val="009F2263"/>
    <w:rsid w:val="009F38F8"/>
    <w:rsid w:val="009F6346"/>
    <w:rsid w:val="009F64FD"/>
    <w:rsid w:val="009F7B5A"/>
    <w:rsid w:val="009F7E34"/>
    <w:rsid w:val="00A01808"/>
    <w:rsid w:val="00A048A8"/>
    <w:rsid w:val="00A04B9C"/>
    <w:rsid w:val="00A04FB1"/>
    <w:rsid w:val="00A052BA"/>
    <w:rsid w:val="00A06136"/>
    <w:rsid w:val="00A062A5"/>
    <w:rsid w:val="00A0716E"/>
    <w:rsid w:val="00A13B4F"/>
    <w:rsid w:val="00A15690"/>
    <w:rsid w:val="00A15DDE"/>
    <w:rsid w:val="00A17C2A"/>
    <w:rsid w:val="00A243B8"/>
    <w:rsid w:val="00A26E94"/>
    <w:rsid w:val="00A270A5"/>
    <w:rsid w:val="00A27B16"/>
    <w:rsid w:val="00A32400"/>
    <w:rsid w:val="00A3372C"/>
    <w:rsid w:val="00A339F6"/>
    <w:rsid w:val="00A33CDC"/>
    <w:rsid w:val="00A340A5"/>
    <w:rsid w:val="00A3522A"/>
    <w:rsid w:val="00A35AB4"/>
    <w:rsid w:val="00A3795C"/>
    <w:rsid w:val="00A407DC"/>
    <w:rsid w:val="00A409A4"/>
    <w:rsid w:val="00A43830"/>
    <w:rsid w:val="00A46178"/>
    <w:rsid w:val="00A46A63"/>
    <w:rsid w:val="00A50504"/>
    <w:rsid w:val="00A51215"/>
    <w:rsid w:val="00A53246"/>
    <w:rsid w:val="00A539A0"/>
    <w:rsid w:val="00A54DD5"/>
    <w:rsid w:val="00A5531A"/>
    <w:rsid w:val="00A6040C"/>
    <w:rsid w:val="00A6115D"/>
    <w:rsid w:val="00A626A4"/>
    <w:rsid w:val="00A655C8"/>
    <w:rsid w:val="00A664EB"/>
    <w:rsid w:val="00A66B91"/>
    <w:rsid w:val="00A732B2"/>
    <w:rsid w:val="00A73BF7"/>
    <w:rsid w:val="00A75AA1"/>
    <w:rsid w:val="00A85213"/>
    <w:rsid w:val="00A85E7C"/>
    <w:rsid w:val="00A92AAA"/>
    <w:rsid w:val="00A93DF1"/>
    <w:rsid w:val="00A958B5"/>
    <w:rsid w:val="00AA12A1"/>
    <w:rsid w:val="00AA304F"/>
    <w:rsid w:val="00AA31F3"/>
    <w:rsid w:val="00AA4333"/>
    <w:rsid w:val="00AA53AA"/>
    <w:rsid w:val="00AB1270"/>
    <w:rsid w:val="00AB4C0A"/>
    <w:rsid w:val="00AB56EC"/>
    <w:rsid w:val="00AB5734"/>
    <w:rsid w:val="00AC03EF"/>
    <w:rsid w:val="00AC2336"/>
    <w:rsid w:val="00AC32F9"/>
    <w:rsid w:val="00AC351F"/>
    <w:rsid w:val="00AC5DF7"/>
    <w:rsid w:val="00AC7E31"/>
    <w:rsid w:val="00AD19B9"/>
    <w:rsid w:val="00AD3273"/>
    <w:rsid w:val="00AD4AB2"/>
    <w:rsid w:val="00AD6287"/>
    <w:rsid w:val="00AD662E"/>
    <w:rsid w:val="00AD7ACE"/>
    <w:rsid w:val="00AD7FD6"/>
    <w:rsid w:val="00AE23E2"/>
    <w:rsid w:val="00AE39A5"/>
    <w:rsid w:val="00AE4216"/>
    <w:rsid w:val="00AE5EAE"/>
    <w:rsid w:val="00AE7116"/>
    <w:rsid w:val="00AE72DA"/>
    <w:rsid w:val="00AF1974"/>
    <w:rsid w:val="00AF2023"/>
    <w:rsid w:val="00AF3547"/>
    <w:rsid w:val="00AF3FDD"/>
    <w:rsid w:val="00AF477D"/>
    <w:rsid w:val="00AF5ADB"/>
    <w:rsid w:val="00AF736A"/>
    <w:rsid w:val="00B00E56"/>
    <w:rsid w:val="00B039F1"/>
    <w:rsid w:val="00B03FB0"/>
    <w:rsid w:val="00B041BE"/>
    <w:rsid w:val="00B04B17"/>
    <w:rsid w:val="00B04B1E"/>
    <w:rsid w:val="00B0548B"/>
    <w:rsid w:val="00B105FC"/>
    <w:rsid w:val="00B116D5"/>
    <w:rsid w:val="00B126D5"/>
    <w:rsid w:val="00B132BC"/>
    <w:rsid w:val="00B15DD8"/>
    <w:rsid w:val="00B160DB"/>
    <w:rsid w:val="00B17201"/>
    <w:rsid w:val="00B20AC1"/>
    <w:rsid w:val="00B214DD"/>
    <w:rsid w:val="00B216B8"/>
    <w:rsid w:val="00B24F80"/>
    <w:rsid w:val="00B2506A"/>
    <w:rsid w:val="00B25977"/>
    <w:rsid w:val="00B25EE5"/>
    <w:rsid w:val="00B26ABE"/>
    <w:rsid w:val="00B26E5B"/>
    <w:rsid w:val="00B307DB"/>
    <w:rsid w:val="00B33398"/>
    <w:rsid w:val="00B355A2"/>
    <w:rsid w:val="00B368AD"/>
    <w:rsid w:val="00B408FD"/>
    <w:rsid w:val="00B40908"/>
    <w:rsid w:val="00B4164A"/>
    <w:rsid w:val="00B41B06"/>
    <w:rsid w:val="00B42B65"/>
    <w:rsid w:val="00B436A2"/>
    <w:rsid w:val="00B43E79"/>
    <w:rsid w:val="00B455DA"/>
    <w:rsid w:val="00B472E6"/>
    <w:rsid w:val="00B502EB"/>
    <w:rsid w:val="00B54287"/>
    <w:rsid w:val="00B5471C"/>
    <w:rsid w:val="00B555EF"/>
    <w:rsid w:val="00B55974"/>
    <w:rsid w:val="00B563A5"/>
    <w:rsid w:val="00B60E50"/>
    <w:rsid w:val="00B63FC2"/>
    <w:rsid w:val="00B64C98"/>
    <w:rsid w:val="00B658B2"/>
    <w:rsid w:val="00B66F58"/>
    <w:rsid w:val="00B7186D"/>
    <w:rsid w:val="00B718B9"/>
    <w:rsid w:val="00B778E8"/>
    <w:rsid w:val="00B803F8"/>
    <w:rsid w:val="00B8133D"/>
    <w:rsid w:val="00B8346E"/>
    <w:rsid w:val="00B8462D"/>
    <w:rsid w:val="00B85058"/>
    <w:rsid w:val="00B864D7"/>
    <w:rsid w:val="00B86BBD"/>
    <w:rsid w:val="00B94526"/>
    <w:rsid w:val="00B96F03"/>
    <w:rsid w:val="00B971C1"/>
    <w:rsid w:val="00BA1496"/>
    <w:rsid w:val="00BA17DE"/>
    <w:rsid w:val="00BA1FD4"/>
    <w:rsid w:val="00BA2415"/>
    <w:rsid w:val="00BA3BE6"/>
    <w:rsid w:val="00BA460C"/>
    <w:rsid w:val="00BA4F2B"/>
    <w:rsid w:val="00BA601A"/>
    <w:rsid w:val="00BB0E3E"/>
    <w:rsid w:val="00BB0EBE"/>
    <w:rsid w:val="00BB1B24"/>
    <w:rsid w:val="00BB1C23"/>
    <w:rsid w:val="00BB21CC"/>
    <w:rsid w:val="00BB275E"/>
    <w:rsid w:val="00BB583F"/>
    <w:rsid w:val="00BB6058"/>
    <w:rsid w:val="00BB6A18"/>
    <w:rsid w:val="00BB7945"/>
    <w:rsid w:val="00BB79B3"/>
    <w:rsid w:val="00BC0E65"/>
    <w:rsid w:val="00BC1AF6"/>
    <w:rsid w:val="00BC3224"/>
    <w:rsid w:val="00BC4406"/>
    <w:rsid w:val="00BC4F0C"/>
    <w:rsid w:val="00BC53DD"/>
    <w:rsid w:val="00BC68B6"/>
    <w:rsid w:val="00BC6A24"/>
    <w:rsid w:val="00BC7805"/>
    <w:rsid w:val="00BD27FA"/>
    <w:rsid w:val="00BD2984"/>
    <w:rsid w:val="00BD66E3"/>
    <w:rsid w:val="00BD6CC3"/>
    <w:rsid w:val="00BE0039"/>
    <w:rsid w:val="00BE09D1"/>
    <w:rsid w:val="00BE1AC9"/>
    <w:rsid w:val="00BE1F9C"/>
    <w:rsid w:val="00BE2C82"/>
    <w:rsid w:val="00BE3C05"/>
    <w:rsid w:val="00BE5004"/>
    <w:rsid w:val="00BE5555"/>
    <w:rsid w:val="00BE75BA"/>
    <w:rsid w:val="00BE7627"/>
    <w:rsid w:val="00BF0B6C"/>
    <w:rsid w:val="00BF0B99"/>
    <w:rsid w:val="00BF39DB"/>
    <w:rsid w:val="00BF6E4E"/>
    <w:rsid w:val="00C003D9"/>
    <w:rsid w:val="00C03959"/>
    <w:rsid w:val="00C04C2A"/>
    <w:rsid w:val="00C068F8"/>
    <w:rsid w:val="00C11949"/>
    <w:rsid w:val="00C13597"/>
    <w:rsid w:val="00C16F4C"/>
    <w:rsid w:val="00C175A5"/>
    <w:rsid w:val="00C20E66"/>
    <w:rsid w:val="00C229C9"/>
    <w:rsid w:val="00C25BF8"/>
    <w:rsid w:val="00C27523"/>
    <w:rsid w:val="00C307EF"/>
    <w:rsid w:val="00C31373"/>
    <w:rsid w:val="00C326DA"/>
    <w:rsid w:val="00C35CDD"/>
    <w:rsid w:val="00C36147"/>
    <w:rsid w:val="00C41F8F"/>
    <w:rsid w:val="00C453CA"/>
    <w:rsid w:val="00C45416"/>
    <w:rsid w:val="00C476C9"/>
    <w:rsid w:val="00C509A8"/>
    <w:rsid w:val="00C529E3"/>
    <w:rsid w:val="00C54492"/>
    <w:rsid w:val="00C611E7"/>
    <w:rsid w:val="00C62B55"/>
    <w:rsid w:val="00C64B2C"/>
    <w:rsid w:val="00C6580D"/>
    <w:rsid w:val="00C66015"/>
    <w:rsid w:val="00C660A1"/>
    <w:rsid w:val="00C66E93"/>
    <w:rsid w:val="00C7232A"/>
    <w:rsid w:val="00C723C7"/>
    <w:rsid w:val="00C72FE3"/>
    <w:rsid w:val="00C741A9"/>
    <w:rsid w:val="00C74A5D"/>
    <w:rsid w:val="00C774E8"/>
    <w:rsid w:val="00C80B7B"/>
    <w:rsid w:val="00C80FCF"/>
    <w:rsid w:val="00C82855"/>
    <w:rsid w:val="00C83850"/>
    <w:rsid w:val="00C8466E"/>
    <w:rsid w:val="00C84DD2"/>
    <w:rsid w:val="00C85AE8"/>
    <w:rsid w:val="00C85D40"/>
    <w:rsid w:val="00C901C9"/>
    <w:rsid w:val="00C93D92"/>
    <w:rsid w:val="00C95F88"/>
    <w:rsid w:val="00C961CB"/>
    <w:rsid w:val="00CA0E1B"/>
    <w:rsid w:val="00CA1E31"/>
    <w:rsid w:val="00CA3AC4"/>
    <w:rsid w:val="00CA6026"/>
    <w:rsid w:val="00CA7F60"/>
    <w:rsid w:val="00CB02EA"/>
    <w:rsid w:val="00CB22FB"/>
    <w:rsid w:val="00CB2D22"/>
    <w:rsid w:val="00CB32C9"/>
    <w:rsid w:val="00CB35BC"/>
    <w:rsid w:val="00CB3A5C"/>
    <w:rsid w:val="00CB40ED"/>
    <w:rsid w:val="00CB46C8"/>
    <w:rsid w:val="00CB63DE"/>
    <w:rsid w:val="00CB6960"/>
    <w:rsid w:val="00CB70B5"/>
    <w:rsid w:val="00CC04CE"/>
    <w:rsid w:val="00CC20DE"/>
    <w:rsid w:val="00CC287E"/>
    <w:rsid w:val="00CC3D4F"/>
    <w:rsid w:val="00CC4B0D"/>
    <w:rsid w:val="00CC517D"/>
    <w:rsid w:val="00CC5A8B"/>
    <w:rsid w:val="00CC5BC5"/>
    <w:rsid w:val="00CC682A"/>
    <w:rsid w:val="00CC69AA"/>
    <w:rsid w:val="00CD041C"/>
    <w:rsid w:val="00CD1405"/>
    <w:rsid w:val="00CD168A"/>
    <w:rsid w:val="00CD3421"/>
    <w:rsid w:val="00CD4294"/>
    <w:rsid w:val="00CE1662"/>
    <w:rsid w:val="00CE1DD9"/>
    <w:rsid w:val="00CE47C2"/>
    <w:rsid w:val="00CE5B2E"/>
    <w:rsid w:val="00CE75B5"/>
    <w:rsid w:val="00CF0437"/>
    <w:rsid w:val="00CF11BF"/>
    <w:rsid w:val="00CF3919"/>
    <w:rsid w:val="00CF4A98"/>
    <w:rsid w:val="00CF6140"/>
    <w:rsid w:val="00CF6B79"/>
    <w:rsid w:val="00CF7BFE"/>
    <w:rsid w:val="00D009F8"/>
    <w:rsid w:val="00D02986"/>
    <w:rsid w:val="00D049DD"/>
    <w:rsid w:val="00D050B8"/>
    <w:rsid w:val="00D06AC3"/>
    <w:rsid w:val="00D10761"/>
    <w:rsid w:val="00D1091D"/>
    <w:rsid w:val="00D15D3B"/>
    <w:rsid w:val="00D15F7E"/>
    <w:rsid w:val="00D16B55"/>
    <w:rsid w:val="00D16C37"/>
    <w:rsid w:val="00D2171E"/>
    <w:rsid w:val="00D21C32"/>
    <w:rsid w:val="00D21C8F"/>
    <w:rsid w:val="00D24457"/>
    <w:rsid w:val="00D24A44"/>
    <w:rsid w:val="00D2644B"/>
    <w:rsid w:val="00D26BC6"/>
    <w:rsid w:val="00D30D70"/>
    <w:rsid w:val="00D32F8D"/>
    <w:rsid w:val="00D373B2"/>
    <w:rsid w:val="00D37E07"/>
    <w:rsid w:val="00D40B10"/>
    <w:rsid w:val="00D433AC"/>
    <w:rsid w:val="00D44DA6"/>
    <w:rsid w:val="00D451CF"/>
    <w:rsid w:val="00D45C61"/>
    <w:rsid w:val="00D472A6"/>
    <w:rsid w:val="00D473D1"/>
    <w:rsid w:val="00D51F63"/>
    <w:rsid w:val="00D51F68"/>
    <w:rsid w:val="00D52007"/>
    <w:rsid w:val="00D53235"/>
    <w:rsid w:val="00D56425"/>
    <w:rsid w:val="00D6027E"/>
    <w:rsid w:val="00D602A6"/>
    <w:rsid w:val="00D623B7"/>
    <w:rsid w:val="00D6308C"/>
    <w:rsid w:val="00D6478C"/>
    <w:rsid w:val="00D65451"/>
    <w:rsid w:val="00D65C53"/>
    <w:rsid w:val="00D73892"/>
    <w:rsid w:val="00D742C0"/>
    <w:rsid w:val="00D76C38"/>
    <w:rsid w:val="00D77699"/>
    <w:rsid w:val="00D77A16"/>
    <w:rsid w:val="00D80FDA"/>
    <w:rsid w:val="00D9095B"/>
    <w:rsid w:val="00D9137A"/>
    <w:rsid w:val="00D923D1"/>
    <w:rsid w:val="00D92DE7"/>
    <w:rsid w:val="00D9344F"/>
    <w:rsid w:val="00D9348B"/>
    <w:rsid w:val="00D960A5"/>
    <w:rsid w:val="00DA1518"/>
    <w:rsid w:val="00DA29ED"/>
    <w:rsid w:val="00DA30A5"/>
    <w:rsid w:val="00DA6B27"/>
    <w:rsid w:val="00DA6BEC"/>
    <w:rsid w:val="00DA6D98"/>
    <w:rsid w:val="00DA79E7"/>
    <w:rsid w:val="00DB2BDE"/>
    <w:rsid w:val="00DB553B"/>
    <w:rsid w:val="00DB5591"/>
    <w:rsid w:val="00DB7C99"/>
    <w:rsid w:val="00DB7F50"/>
    <w:rsid w:val="00DC171C"/>
    <w:rsid w:val="00DC3125"/>
    <w:rsid w:val="00DC3872"/>
    <w:rsid w:val="00DC393E"/>
    <w:rsid w:val="00DC4626"/>
    <w:rsid w:val="00DC4682"/>
    <w:rsid w:val="00DC4BFC"/>
    <w:rsid w:val="00DC546A"/>
    <w:rsid w:val="00DC5877"/>
    <w:rsid w:val="00DC68F3"/>
    <w:rsid w:val="00DC6EC0"/>
    <w:rsid w:val="00DD0E67"/>
    <w:rsid w:val="00DD15C0"/>
    <w:rsid w:val="00DD196B"/>
    <w:rsid w:val="00DD36FB"/>
    <w:rsid w:val="00DD4C49"/>
    <w:rsid w:val="00DD4DE3"/>
    <w:rsid w:val="00DD5B39"/>
    <w:rsid w:val="00DD653C"/>
    <w:rsid w:val="00DE1AB3"/>
    <w:rsid w:val="00DE2D3D"/>
    <w:rsid w:val="00DE3376"/>
    <w:rsid w:val="00DE3CB2"/>
    <w:rsid w:val="00DE41E6"/>
    <w:rsid w:val="00DE777F"/>
    <w:rsid w:val="00DF24E7"/>
    <w:rsid w:val="00DF3380"/>
    <w:rsid w:val="00DF4E54"/>
    <w:rsid w:val="00DF5AC3"/>
    <w:rsid w:val="00DF72F6"/>
    <w:rsid w:val="00DF778C"/>
    <w:rsid w:val="00E006D1"/>
    <w:rsid w:val="00E00FA2"/>
    <w:rsid w:val="00E01BF9"/>
    <w:rsid w:val="00E0472C"/>
    <w:rsid w:val="00E04767"/>
    <w:rsid w:val="00E049B7"/>
    <w:rsid w:val="00E06494"/>
    <w:rsid w:val="00E14870"/>
    <w:rsid w:val="00E148A6"/>
    <w:rsid w:val="00E151B4"/>
    <w:rsid w:val="00E1723B"/>
    <w:rsid w:val="00E17B0B"/>
    <w:rsid w:val="00E21107"/>
    <w:rsid w:val="00E21B07"/>
    <w:rsid w:val="00E34481"/>
    <w:rsid w:val="00E349D9"/>
    <w:rsid w:val="00E34BB0"/>
    <w:rsid w:val="00E34FEA"/>
    <w:rsid w:val="00E36C51"/>
    <w:rsid w:val="00E42050"/>
    <w:rsid w:val="00E43325"/>
    <w:rsid w:val="00E451DC"/>
    <w:rsid w:val="00E462B2"/>
    <w:rsid w:val="00E47E28"/>
    <w:rsid w:val="00E500B7"/>
    <w:rsid w:val="00E53C9A"/>
    <w:rsid w:val="00E55440"/>
    <w:rsid w:val="00E55956"/>
    <w:rsid w:val="00E57023"/>
    <w:rsid w:val="00E60596"/>
    <w:rsid w:val="00E620F4"/>
    <w:rsid w:val="00E62548"/>
    <w:rsid w:val="00E62DA5"/>
    <w:rsid w:val="00E63C19"/>
    <w:rsid w:val="00E65DD2"/>
    <w:rsid w:val="00E66173"/>
    <w:rsid w:val="00E67706"/>
    <w:rsid w:val="00E67E29"/>
    <w:rsid w:val="00E703E9"/>
    <w:rsid w:val="00E70C25"/>
    <w:rsid w:val="00E7197F"/>
    <w:rsid w:val="00E7207F"/>
    <w:rsid w:val="00E722DD"/>
    <w:rsid w:val="00E73D63"/>
    <w:rsid w:val="00E743AB"/>
    <w:rsid w:val="00E74D92"/>
    <w:rsid w:val="00E7558A"/>
    <w:rsid w:val="00E77E85"/>
    <w:rsid w:val="00E800A7"/>
    <w:rsid w:val="00E825B3"/>
    <w:rsid w:val="00E86030"/>
    <w:rsid w:val="00E90B7E"/>
    <w:rsid w:val="00E92E3B"/>
    <w:rsid w:val="00E932B3"/>
    <w:rsid w:val="00E93B43"/>
    <w:rsid w:val="00E94198"/>
    <w:rsid w:val="00E945C0"/>
    <w:rsid w:val="00E94BBD"/>
    <w:rsid w:val="00E95872"/>
    <w:rsid w:val="00E96D68"/>
    <w:rsid w:val="00EA0428"/>
    <w:rsid w:val="00EA10BC"/>
    <w:rsid w:val="00EA7361"/>
    <w:rsid w:val="00EA7534"/>
    <w:rsid w:val="00EA7DDB"/>
    <w:rsid w:val="00EA7F43"/>
    <w:rsid w:val="00EB2A95"/>
    <w:rsid w:val="00EB4561"/>
    <w:rsid w:val="00EB6FD6"/>
    <w:rsid w:val="00EB73F8"/>
    <w:rsid w:val="00EB778E"/>
    <w:rsid w:val="00EB7C10"/>
    <w:rsid w:val="00EC1CAC"/>
    <w:rsid w:val="00EC3325"/>
    <w:rsid w:val="00EC3ECC"/>
    <w:rsid w:val="00EC43DA"/>
    <w:rsid w:val="00EC578E"/>
    <w:rsid w:val="00EC6029"/>
    <w:rsid w:val="00EC68FA"/>
    <w:rsid w:val="00EC69E9"/>
    <w:rsid w:val="00EC6D7F"/>
    <w:rsid w:val="00ED093E"/>
    <w:rsid w:val="00ED12AF"/>
    <w:rsid w:val="00ED48ED"/>
    <w:rsid w:val="00ED5A9F"/>
    <w:rsid w:val="00ED5FAC"/>
    <w:rsid w:val="00ED7E39"/>
    <w:rsid w:val="00EE02B9"/>
    <w:rsid w:val="00EE278A"/>
    <w:rsid w:val="00EE3F27"/>
    <w:rsid w:val="00EE4EB6"/>
    <w:rsid w:val="00EF27B3"/>
    <w:rsid w:val="00EF4CDA"/>
    <w:rsid w:val="00EF5B82"/>
    <w:rsid w:val="00F0302D"/>
    <w:rsid w:val="00F03F66"/>
    <w:rsid w:val="00F04A04"/>
    <w:rsid w:val="00F11DD3"/>
    <w:rsid w:val="00F1239D"/>
    <w:rsid w:val="00F14380"/>
    <w:rsid w:val="00F146DB"/>
    <w:rsid w:val="00F157EB"/>
    <w:rsid w:val="00F15FF4"/>
    <w:rsid w:val="00F1675B"/>
    <w:rsid w:val="00F16899"/>
    <w:rsid w:val="00F2359E"/>
    <w:rsid w:val="00F250F0"/>
    <w:rsid w:val="00F2749F"/>
    <w:rsid w:val="00F31D99"/>
    <w:rsid w:val="00F36589"/>
    <w:rsid w:val="00F3675D"/>
    <w:rsid w:val="00F37565"/>
    <w:rsid w:val="00F37821"/>
    <w:rsid w:val="00F40823"/>
    <w:rsid w:val="00F40E2A"/>
    <w:rsid w:val="00F423E6"/>
    <w:rsid w:val="00F46718"/>
    <w:rsid w:val="00F50AB2"/>
    <w:rsid w:val="00F51A86"/>
    <w:rsid w:val="00F53721"/>
    <w:rsid w:val="00F53C93"/>
    <w:rsid w:val="00F54AEE"/>
    <w:rsid w:val="00F567C0"/>
    <w:rsid w:val="00F571C9"/>
    <w:rsid w:val="00F57844"/>
    <w:rsid w:val="00F603DB"/>
    <w:rsid w:val="00F61030"/>
    <w:rsid w:val="00F61665"/>
    <w:rsid w:val="00F62E32"/>
    <w:rsid w:val="00F63F65"/>
    <w:rsid w:val="00F644BF"/>
    <w:rsid w:val="00F64DC7"/>
    <w:rsid w:val="00F6688D"/>
    <w:rsid w:val="00F66E39"/>
    <w:rsid w:val="00F72909"/>
    <w:rsid w:val="00F73763"/>
    <w:rsid w:val="00F73E32"/>
    <w:rsid w:val="00F77AF3"/>
    <w:rsid w:val="00F804C3"/>
    <w:rsid w:val="00F82B02"/>
    <w:rsid w:val="00F82CAE"/>
    <w:rsid w:val="00F82D4E"/>
    <w:rsid w:val="00F83906"/>
    <w:rsid w:val="00F86B1E"/>
    <w:rsid w:val="00F87AE1"/>
    <w:rsid w:val="00F9074C"/>
    <w:rsid w:val="00F94AC9"/>
    <w:rsid w:val="00F9545C"/>
    <w:rsid w:val="00FA21E8"/>
    <w:rsid w:val="00FB1E8A"/>
    <w:rsid w:val="00FB304C"/>
    <w:rsid w:val="00FB395D"/>
    <w:rsid w:val="00FB7820"/>
    <w:rsid w:val="00FC114B"/>
    <w:rsid w:val="00FC1925"/>
    <w:rsid w:val="00FC1FF4"/>
    <w:rsid w:val="00FC5B7C"/>
    <w:rsid w:val="00FC6A1B"/>
    <w:rsid w:val="00FC7945"/>
    <w:rsid w:val="00FD02AC"/>
    <w:rsid w:val="00FD13BB"/>
    <w:rsid w:val="00FD29B6"/>
    <w:rsid w:val="00FD50B4"/>
    <w:rsid w:val="00FD58E8"/>
    <w:rsid w:val="00FD625E"/>
    <w:rsid w:val="00FD68ED"/>
    <w:rsid w:val="00FD7508"/>
    <w:rsid w:val="00FE1905"/>
    <w:rsid w:val="00FE5116"/>
    <w:rsid w:val="00FE6125"/>
    <w:rsid w:val="00FE78B0"/>
    <w:rsid w:val="00FF1DD4"/>
    <w:rsid w:val="00FF29A0"/>
    <w:rsid w:val="00FF462D"/>
    <w:rsid w:val="00FF51A0"/>
    <w:rsid w:val="00FF593E"/>
    <w:rsid w:val="00FF5A28"/>
    <w:rsid w:val="073D1FEE"/>
    <w:rsid w:val="196831CC"/>
    <w:rsid w:val="290769A3"/>
    <w:rsid w:val="291F3B76"/>
    <w:rsid w:val="2A880F33"/>
    <w:rsid w:val="31BE6763"/>
    <w:rsid w:val="3287759C"/>
    <w:rsid w:val="32CC2343"/>
    <w:rsid w:val="438C1AB3"/>
    <w:rsid w:val="4BD642F8"/>
    <w:rsid w:val="62047EB2"/>
    <w:rsid w:val="74137975"/>
    <w:rsid w:val="781B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215BD7"/>
  <w15:docId w15:val="{1C3D7D29-2783-4A8A-B387-AB0F6F64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qFormat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qFormat/>
    <w:rPr>
      <w:color w:val="800080"/>
      <w:u w:val="single"/>
    </w:rPr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character" w:styleId="a6">
    <w:name w:val="page number"/>
    <w:basedOn w:val="a0"/>
    <w:qFormat/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/>
      <w:sz w:val="16"/>
      <w:szCs w:val="16"/>
    </w:rPr>
  </w:style>
  <w:style w:type="paragraph" w:styleId="a9">
    <w:name w:val="List Continue"/>
    <w:basedOn w:val="a"/>
    <w:qFormat/>
    <w:pPr>
      <w:spacing w:after="120"/>
      <w:ind w:firstLine="720"/>
    </w:pPr>
    <w:rPr>
      <w:sz w:val="20"/>
      <w:szCs w:val="20"/>
    </w:r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30">
    <w:name w:val="Body Text Indent 3"/>
    <w:basedOn w:val="a"/>
    <w:qFormat/>
    <w:pPr>
      <w:ind w:left="5520"/>
      <w:jc w:val="both"/>
    </w:pPr>
    <w:rPr>
      <w:lang w:val="uk-UA"/>
    </w:rPr>
  </w:style>
  <w:style w:type="paragraph" w:styleId="aa">
    <w:name w:val="footnote text"/>
    <w:basedOn w:val="a"/>
    <w:link w:val="ab"/>
    <w:uiPriority w:val="99"/>
    <w:semiHidden/>
    <w:unhideWhenUsed/>
    <w:qFormat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</w:pPr>
    <w:rPr>
      <w:sz w:val="24"/>
    </w:rPr>
  </w:style>
  <w:style w:type="paragraph" w:styleId="ae">
    <w:name w:val="Body Text"/>
    <w:basedOn w:val="a"/>
    <w:link w:val="af"/>
    <w:qFormat/>
    <w:pPr>
      <w:spacing w:after="120"/>
    </w:pPr>
  </w:style>
  <w:style w:type="paragraph" w:styleId="11">
    <w:name w:val="toc 1"/>
    <w:basedOn w:val="a"/>
    <w:next w:val="a"/>
    <w:autoRedefine/>
    <w:uiPriority w:val="39"/>
    <w:unhideWhenUsed/>
    <w:qFormat/>
  </w:style>
  <w:style w:type="paragraph" w:styleId="31">
    <w:name w:val="toc 3"/>
    <w:basedOn w:val="a"/>
    <w:next w:val="a"/>
    <w:autoRedefine/>
    <w:uiPriority w:val="39"/>
    <w:unhideWhenUsed/>
    <w:qFormat/>
    <w:pPr>
      <w:ind w:left="560"/>
    </w:pPr>
  </w:style>
  <w:style w:type="paragraph" w:styleId="21">
    <w:name w:val="toc 2"/>
    <w:basedOn w:val="a"/>
    <w:next w:val="a"/>
    <w:autoRedefine/>
    <w:uiPriority w:val="39"/>
    <w:unhideWhenUsed/>
    <w:qFormat/>
    <w:pPr>
      <w:ind w:left="280"/>
    </w:pPr>
  </w:style>
  <w:style w:type="paragraph" w:styleId="af0">
    <w:name w:val="Body Text Indent"/>
    <w:basedOn w:val="a"/>
    <w:qFormat/>
    <w:pPr>
      <w:spacing w:after="120"/>
      <w:ind w:left="283"/>
    </w:pPr>
  </w:style>
  <w:style w:type="paragraph" w:styleId="af1">
    <w:name w:val="Title"/>
    <w:basedOn w:val="a"/>
    <w:qFormat/>
    <w:pPr>
      <w:jc w:val="center"/>
    </w:pPr>
    <w:rPr>
      <w:b/>
      <w:bCs/>
      <w:sz w:val="20"/>
    </w:rPr>
  </w:style>
  <w:style w:type="paragraph" w:styleId="af2">
    <w:name w:val="footer"/>
    <w:basedOn w:val="a"/>
    <w:link w:val="af3"/>
    <w:qFormat/>
    <w:pPr>
      <w:tabs>
        <w:tab w:val="center" w:pos="4677"/>
        <w:tab w:val="right" w:pos="9355"/>
      </w:tabs>
    </w:pPr>
  </w:style>
  <w:style w:type="paragraph" w:styleId="af4">
    <w:name w:val="Normal (Web)"/>
    <w:basedOn w:val="a"/>
    <w:uiPriority w:val="99"/>
    <w:qFormat/>
    <w:pPr>
      <w:spacing w:before="100" w:beforeAutospacing="1" w:after="100" w:afterAutospacing="1"/>
    </w:pPr>
    <w:rPr>
      <w:sz w:val="24"/>
      <w:lang w:val="uk-UA" w:eastAsia="uk-UA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qFormat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character" w:customStyle="1" w:styleId="a8">
    <w:name w:val="Текст выноски Знак"/>
    <w:link w:val="a7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d">
    <w:name w:val="Верхний колонтитул Знак"/>
    <w:link w:val="ac"/>
    <w:uiPriority w:val="99"/>
    <w:rPr>
      <w:sz w:val="24"/>
      <w:szCs w:val="24"/>
    </w:rPr>
  </w:style>
  <w:style w:type="paragraph" w:customStyle="1" w:styleId="12">
    <w:name w:val="Знак1"/>
    <w:basedOn w:val="a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qFormat/>
    <w:rPr>
      <w:sz w:val="24"/>
      <w:szCs w:val="20"/>
    </w:rPr>
  </w:style>
  <w:style w:type="paragraph" w:customStyle="1" w:styleId="FR1">
    <w:name w:val="FR1"/>
    <w:qFormat/>
    <w:pPr>
      <w:widowControl w:val="0"/>
      <w:spacing w:line="360" w:lineRule="auto"/>
      <w:ind w:right="1800"/>
    </w:pPr>
    <w:rPr>
      <w:rFonts w:ascii="Arial" w:eastAsia="Times New Roman" w:hAnsi="Arial"/>
      <w:b/>
      <w:snapToGrid w:val="0"/>
      <w:sz w:val="24"/>
    </w:rPr>
  </w:style>
  <w:style w:type="paragraph" w:customStyle="1" w:styleId="6">
    <w:name w:val="заголовок 6"/>
    <w:basedOn w:val="a"/>
    <w:next w:val="a"/>
    <w:qFormat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"/>
    <w:next w:val="a"/>
    <w:qFormat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"/>
    <w:autoRedefine/>
    <w:qFormat/>
    <w:pPr>
      <w:ind w:left="360"/>
      <w:jc w:val="both"/>
    </w:pPr>
    <w:rPr>
      <w:szCs w:val="28"/>
    </w:rPr>
  </w:style>
  <w:style w:type="character" w:customStyle="1" w:styleId="FontStyle11">
    <w:name w:val="Font Style11"/>
    <w:qFormat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"/>
    <w:uiPriority w:val="39"/>
    <w:qFormat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customStyle="1" w:styleId="13">
    <w:name w:val="Абзац списка1"/>
    <w:basedOn w:val="a"/>
    <w:qFormat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"/>
    <w:next w:val="a"/>
    <w:qFormat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"/>
    <w:qFormat/>
    <w:pPr>
      <w:ind w:right="567" w:firstLine="709"/>
      <w:jc w:val="both"/>
    </w:pPr>
    <w:rPr>
      <w:b/>
      <w:sz w:val="24"/>
      <w:szCs w:val="20"/>
    </w:rPr>
  </w:style>
  <w:style w:type="paragraph" w:customStyle="1" w:styleId="16">
    <w:name w:val="Обычный1"/>
    <w:qFormat/>
    <w:pPr>
      <w:widowControl w:val="0"/>
    </w:pPr>
    <w:rPr>
      <w:rFonts w:eastAsia="Times New Roman"/>
      <w:snapToGrid w:val="0"/>
      <w:sz w:val="24"/>
    </w:rPr>
  </w:style>
  <w:style w:type="character" w:customStyle="1" w:styleId="sub-head-text">
    <w:name w:val="sub-head-text"/>
    <w:basedOn w:val="a0"/>
    <w:qFormat/>
  </w:style>
  <w:style w:type="paragraph" w:customStyle="1" w:styleId="af6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0">
    <w:name w:val="Заголовок 1 Знак"/>
    <w:link w:val="1"/>
    <w:qFormat/>
    <w:rPr>
      <w:sz w:val="32"/>
      <w:szCs w:val="24"/>
      <w:lang w:val="uk-U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7">
    <w:name w:val="Абзац_1"/>
    <w:basedOn w:val="a"/>
    <w:qFormat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Нижний колонтитул Знак"/>
    <w:link w:val="af2"/>
    <w:qFormat/>
    <w:rPr>
      <w:sz w:val="28"/>
      <w:szCs w:val="24"/>
    </w:rPr>
  </w:style>
  <w:style w:type="character" w:customStyle="1" w:styleId="23">
    <w:name w:val="Основной текст (2)_"/>
    <w:link w:val="24"/>
    <w:qFormat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qFormat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25">
    <w:name w:val="Основной текст (2) +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">
    <w:name w:val="Основной текст Знак"/>
    <w:link w:val="ae"/>
    <w:qFormat/>
    <w:rPr>
      <w:sz w:val="28"/>
      <w:szCs w:val="24"/>
    </w:rPr>
  </w:style>
  <w:style w:type="character" w:customStyle="1" w:styleId="2105pt">
    <w:name w:val="Основной текст (2) + 10;5 pt;Полужирный;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19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a">
    <w:name w:val="Заголовок №1_"/>
    <w:link w:val="1b"/>
    <w:qFormat/>
    <w:rPr>
      <w:b/>
      <w:bCs/>
      <w:i/>
      <w:iCs/>
      <w:sz w:val="28"/>
      <w:szCs w:val="28"/>
      <w:shd w:val="clear" w:color="auto" w:fill="FFFFFF"/>
    </w:rPr>
  </w:style>
  <w:style w:type="paragraph" w:customStyle="1" w:styleId="1b">
    <w:name w:val="Заголовок №1"/>
    <w:basedOn w:val="a"/>
    <w:link w:val="1a"/>
    <w:qFormat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character" w:customStyle="1" w:styleId="40">
    <w:name w:val="Основной текст (4)_"/>
    <w:link w:val="41"/>
    <w:qFormat/>
    <w:rPr>
      <w:b/>
      <w:bCs/>
      <w:i/>
      <w:i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qFormat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qFormat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6">
    <w:name w:val="Основной текст (2) + Малые прописные"/>
    <w:qFormat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Курсив;Малые прописные"/>
    <w:qFormat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 + Не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">
    <w:name w:val="Основной текст (6)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Заголовок №2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qFormat/>
    <w:rPr>
      <w:i/>
      <w:iCs/>
      <w:sz w:val="28"/>
      <w:szCs w:val="28"/>
      <w:shd w:val="clear" w:color="auto" w:fill="FFFFFF"/>
    </w:rPr>
  </w:style>
  <w:style w:type="paragraph" w:customStyle="1" w:styleId="71">
    <w:name w:val="Основной текст (7)"/>
    <w:basedOn w:val="a"/>
    <w:link w:val="70"/>
    <w:qFormat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72">
    <w:name w:val="Основной текст (7) + Полужирный;Не курсив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link w:val="34"/>
    <w:qFormat/>
    <w:rPr>
      <w:b/>
      <w:bCs/>
      <w:sz w:val="22"/>
      <w:szCs w:val="22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character" w:customStyle="1" w:styleId="21pt">
    <w:name w:val="Основной текст (2) + Полужирный;Курсив;Интервал 1 pt"/>
    <w:qFormat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">
    <w:name w:val="Основной текст (2) + Курсив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qFormat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2a">
    <w:name w:val="Заг. 2"/>
    <w:basedOn w:val="a"/>
    <w:qFormat/>
    <w:pPr>
      <w:widowControl w:val="0"/>
      <w:spacing w:before="60" w:after="60"/>
      <w:ind w:firstLine="567"/>
    </w:pPr>
    <w:rPr>
      <w:b/>
      <w:snapToGrid w:val="0"/>
      <w:sz w:val="32"/>
      <w:szCs w:val="20"/>
    </w:rPr>
  </w:style>
  <w:style w:type="character" w:customStyle="1" w:styleId="2b">
    <w:name w:val="Заголовок №2 + Не полужирный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8">
    <w:name w:val="No Spacing"/>
    <w:uiPriority w:val="1"/>
    <w:qFormat/>
    <w:rPr>
      <w:rFonts w:ascii="Calibri" w:eastAsia="Calibri" w:hAnsi="Calibri"/>
      <w:sz w:val="24"/>
      <w:szCs w:val="24"/>
      <w:lang w:eastAsia="en-US"/>
    </w:rPr>
  </w:style>
  <w:style w:type="character" w:customStyle="1" w:styleId="af9">
    <w:name w:val="Основной текст_"/>
    <w:link w:val="1c"/>
    <w:qFormat/>
    <w:rPr>
      <w:shd w:val="clear" w:color="auto" w:fill="FFFFFF"/>
    </w:rPr>
  </w:style>
  <w:style w:type="paragraph" w:customStyle="1" w:styleId="1c">
    <w:name w:val="Основной текст1"/>
    <w:basedOn w:val="a"/>
    <w:link w:val="af9"/>
    <w:qFormat/>
    <w:pPr>
      <w:widowControl w:val="0"/>
      <w:shd w:val="clear" w:color="auto" w:fill="FFFFFF"/>
      <w:ind w:firstLine="400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qFormat/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profstandarty/10.001-spetcialist-v-sfere-kadastrovogo-ucheta.html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www.elibrary.ru/author_items.asp?refid=620726740&amp;fam=%D0%A0%D0%B0%D1%81%D1%81%D0%BA%D0%B0%D0%B7%D0%BE%D0%B2%D0%B0&amp;init=%D0%90+%D0%9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elibrary.ru/author_items.asp?refid=671333956&amp;fam=%D0%A0%D0%B0%D1%81%D1%81%D0%BA%D0%B0%D0%B7%D0%BE%D0%B2%D0%B0&amp;init=%D0%90+%D0%90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e.lanbook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elibrary.ru/author_items.asp?refid=671333956&amp;fam=%D0%9A%D0%BE%D0%BC%D0%B0%D1%80%D0%BE%D0%B2&amp;init=%D0%A1+%D0%9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docs.cntd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www.economy.gov.ru/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www.elibrary.ru/author_items.asp?refid=620726740&amp;fam=%D0%A0%D0%B0%D1%81%D1%81%D0%BA%D0%B0%D0%B7%D0%BE%D0%B2%D0%B0&amp;init=%D0%90+%D0%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assinform.ru/profstandarty/10.001-spetcialist-v-sfere-kadastrovogo-ucheta.html" TargetMode="External"/><Relationship Id="rId14" Type="http://schemas.openxmlformats.org/officeDocument/2006/relationships/header" Target="header3.xml"/><Relationship Id="rId22" Type="http://schemas.openxmlformats.org/officeDocument/2006/relationships/hyperlink" Target="https://eos.guz.ru/system/tutorportfolio/tutor/?id=B6EB0A81-064B-9F59-0D58-F65BBA2421A4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27BF3-529C-44F6-A54B-A4397FF18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27</Pages>
  <Words>4837</Words>
  <Characters>39282</Characters>
  <Application>Microsoft Office Word</Application>
  <DocSecurity>0</DocSecurity>
  <Lines>327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NUVGP</Company>
  <LinksUpToDate>false</LinksUpToDate>
  <CharactersWithSpaces>44031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st7</dc:creator>
  <cp:lastModifiedBy>Дзайнукова Марина Ибрагимовна</cp:lastModifiedBy>
  <cp:revision>88</cp:revision>
  <cp:lastPrinted>2017-11-07T10:25:00Z</cp:lastPrinted>
  <dcterms:created xsi:type="dcterms:W3CDTF">2022-02-04T15:36:00Z</dcterms:created>
  <dcterms:modified xsi:type="dcterms:W3CDTF">2025-04-23T07:02:00Z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7E63EF9948894D888315B3CDCF18F9D6_12</vt:lpwstr>
  </property>
</Properties>
</file>